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A2353" w14:textId="77777777" w:rsidR="00EC53CE" w:rsidRDefault="00EC53CE">
      <w:pPr>
        <w:rPr>
          <w:shd w:val="clear" w:color="auto" w:fill="00FFFF"/>
        </w:rPr>
      </w:pPr>
    </w:p>
    <w:p w14:paraId="256A0916" w14:textId="77777777" w:rsidR="00EC53CE" w:rsidRDefault="00EC53CE">
      <w:pPr>
        <w:rPr>
          <w:shd w:val="clear" w:color="auto" w:fill="00FFFF"/>
        </w:rPr>
      </w:pPr>
    </w:p>
    <w:p w14:paraId="6FEB53FA" w14:textId="77777777" w:rsidR="00EC53CE" w:rsidRDefault="00EC53CE">
      <w:pPr>
        <w:rPr>
          <w:shd w:val="clear" w:color="auto" w:fill="00FFFF"/>
        </w:rPr>
      </w:pPr>
    </w:p>
    <w:p w14:paraId="3201867F" w14:textId="77777777" w:rsidR="00EC53CE" w:rsidRDefault="00EC53CE">
      <w:pPr>
        <w:rPr>
          <w:shd w:val="clear" w:color="auto" w:fill="00FFFF"/>
        </w:rPr>
      </w:pPr>
    </w:p>
    <w:p w14:paraId="7F918688" w14:textId="77777777" w:rsidR="00EC53CE" w:rsidRDefault="00EC53CE">
      <w:pPr>
        <w:rPr>
          <w:shd w:val="clear" w:color="auto" w:fill="00FFFF"/>
        </w:rPr>
      </w:pPr>
    </w:p>
    <w:p w14:paraId="0CE30BCA" w14:textId="77777777" w:rsidR="00EC53CE" w:rsidRDefault="00EC53CE">
      <w:pPr>
        <w:rPr>
          <w:shd w:val="clear" w:color="auto" w:fill="00FFFF"/>
        </w:rPr>
      </w:pPr>
    </w:p>
    <w:p w14:paraId="7D480BF0" w14:textId="77777777" w:rsidR="00EC53CE" w:rsidRDefault="009C3ECF">
      <w:r>
        <w:t>Mr. Greenly</w:t>
      </w:r>
    </w:p>
    <w:p w14:paraId="5CE6BF57" w14:textId="77777777" w:rsidR="00326DF9" w:rsidRDefault="009C3ECF">
      <w:r>
        <w:t xml:space="preserve">47 Whitgift Close </w:t>
      </w:r>
    </w:p>
    <w:p w14:paraId="4FFEE1EF" w14:textId="47B098E7" w:rsidR="00EC53CE" w:rsidRDefault="009C3ECF">
      <w:r>
        <w:t>Beggarwood</w:t>
      </w:r>
    </w:p>
    <w:p w14:paraId="002E6F76" w14:textId="77777777" w:rsidR="00EC53CE" w:rsidRDefault="009C3ECF">
      <w:r>
        <w:t>BASINGSTOKE</w:t>
      </w:r>
    </w:p>
    <w:p w14:paraId="1076A8FC" w14:textId="77777777" w:rsidR="00EC53CE" w:rsidRDefault="009C3ECF">
      <w:r>
        <w:t>RG22 4QJ</w:t>
      </w:r>
    </w:p>
    <w:p w14:paraId="333D77FB" w14:textId="77777777" w:rsidR="00EC53CE" w:rsidRDefault="00EC53CE"/>
    <w:p w14:paraId="5830B560" w14:textId="77777777" w:rsidR="00EC53CE" w:rsidRDefault="00EC53CE"/>
    <w:p w14:paraId="5FAB0415" w14:textId="77777777" w:rsidR="00EC53CE" w:rsidRDefault="009C3ECF">
      <w:r>
        <w:t>17 June 2025</w:t>
      </w:r>
    </w:p>
    <w:p w14:paraId="3EC87C29" w14:textId="77777777" w:rsidR="00EC53CE" w:rsidRDefault="00EC53CE"/>
    <w:p w14:paraId="2C500544" w14:textId="77777777" w:rsidR="00EC53CE" w:rsidRDefault="009C3ECF">
      <w:r>
        <w:t>Dear David,</w:t>
      </w:r>
    </w:p>
    <w:p w14:paraId="14E6C96A" w14:textId="77777777" w:rsidR="00EC53CE" w:rsidRDefault="00EC53CE"/>
    <w:p w14:paraId="74C99476" w14:textId="77777777" w:rsidR="00EC53CE" w:rsidRDefault="009C3ECF">
      <w:pPr>
        <w:jc w:val="both"/>
      </w:pPr>
      <w:r>
        <w:t>It was great to see you on 6 Jun 2025 as promised this letter is a summary of our Progress Check meeting.</w:t>
      </w:r>
    </w:p>
    <w:p w14:paraId="74517278" w14:textId="77777777" w:rsidR="00EC53CE" w:rsidRDefault="00EC53CE">
      <w:pPr>
        <w:jc w:val="both"/>
      </w:pPr>
    </w:p>
    <w:p w14:paraId="73A14C51" w14:textId="77777777" w:rsidR="00EC53CE" w:rsidRDefault="009C3ECF">
      <w:pPr>
        <w:jc w:val="both"/>
      </w:pPr>
      <w:r>
        <w:t>We discussed your Progress Check report and the following key topics:</w:t>
      </w:r>
    </w:p>
    <w:p w14:paraId="0DF9C0D5" w14:textId="77777777" w:rsidR="00EC53CE" w:rsidRDefault="00EC53CE">
      <w:pPr>
        <w:jc w:val="both"/>
      </w:pPr>
    </w:p>
    <w:p w14:paraId="4167532B" w14:textId="77777777" w:rsidR="00EC53CE" w:rsidRDefault="009C3ECF">
      <w:pPr>
        <w:pStyle w:val="ListParagraph"/>
        <w:numPr>
          <w:ilvl w:val="0"/>
          <w:numId w:val="2"/>
        </w:numPr>
        <w:jc w:val="both"/>
      </w:pPr>
      <w:r>
        <w:t>The purpose of your plans and the progress made towards achieving your goals</w:t>
      </w:r>
    </w:p>
    <w:p w14:paraId="33EE5D68" w14:textId="77777777" w:rsidR="00EC53CE" w:rsidRDefault="009C3ECF">
      <w:pPr>
        <w:pStyle w:val="ListParagraph"/>
        <w:numPr>
          <w:ilvl w:val="0"/>
          <w:numId w:val="2"/>
        </w:numPr>
        <w:jc w:val="both"/>
      </w:pPr>
      <w:r>
        <w:t>The impact that any changes in your personal circumstances may have on your plans</w:t>
      </w:r>
    </w:p>
    <w:p w14:paraId="5A822EE1" w14:textId="77777777" w:rsidR="00EC53CE" w:rsidRDefault="009C3ECF">
      <w:pPr>
        <w:pStyle w:val="ListParagraph"/>
        <w:numPr>
          <w:ilvl w:val="0"/>
          <w:numId w:val="2"/>
        </w:numPr>
        <w:jc w:val="both"/>
      </w:pPr>
      <w:r>
        <w:t>The value of our service in helping you achieve your goals</w:t>
      </w:r>
    </w:p>
    <w:p w14:paraId="4F4D4E3F" w14:textId="77777777" w:rsidR="00EC53CE" w:rsidRDefault="00EC53CE">
      <w:pPr>
        <w:jc w:val="both"/>
        <w:rPr>
          <w:color w:val="0070C0"/>
          <w:szCs w:val="20"/>
        </w:rPr>
      </w:pPr>
    </w:p>
    <w:p w14:paraId="60A32A5D" w14:textId="77777777" w:rsidR="00EC53CE" w:rsidRDefault="009C3ECF">
      <w:pPr>
        <w:spacing w:before="240"/>
        <w:jc w:val="both"/>
        <w:rPr>
          <w:b/>
          <w:sz w:val="22"/>
        </w:rPr>
      </w:pPr>
      <w:r>
        <w:rPr>
          <w:b/>
          <w:sz w:val="22"/>
        </w:rPr>
        <w:t>Continued suitability of holdings</w:t>
      </w:r>
    </w:p>
    <w:p w14:paraId="6E9D2BB1" w14:textId="77777777" w:rsidR="00EC53CE" w:rsidRDefault="00EC53CE">
      <w:pPr>
        <w:jc w:val="both"/>
        <w:rPr>
          <w:szCs w:val="20"/>
        </w:rPr>
      </w:pPr>
    </w:p>
    <w:p w14:paraId="1EA21373" w14:textId="75ACFB61" w:rsidR="00EC53CE" w:rsidRDefault="009C3ECF">
      <w:pPr>
        <w:jc w:val="both"/>
        <w:rPr>
          <w:szCs w:val="20"/>
        </w:rPr>
      </w:pPr>
      <w:r>
        <w:rPr>
          <w:szCs w:val="20"/>
        </w:rPr>
        <w:t xml:space="preserve">At the Progress Check meeting, you confirmed that there have been no material changes to your personal circumstances or objectives since we last met. As such, I am happy to confirm that the information contained within your </w:t>
      </w:r>
      <w:r w:rsidR="00326DF9">
        <w:rPr>
          <w:szCs w:val="20"/>
        </w:rPr>
        <w:t>May 2025</w:t>
      </w:r>
      <w:r>
        <w:rPr>
          <w:szCs w:val="20"/>
        </w:rPr>
        <w:t xml:space="preserve"> Progress Check report is accurate and that your plans, continue to be suitable for your needs.</w:t>
      </w:r>
    </w:p>
    <w:p w14:paraId="4AD0D6DA" w14:textId="77777777" w:rsidR="00EC53CE" w:rsidRDefault="00EC53CE">
      <w:pPr>
        <w:jc w:val="both"/>
        <w:rPr>
          <w:color w:val="0070C0"/>
          <w:szCs w:val="20"/>
        </w:rPr>
      </w:pPr>
    </w:p>
    <w:p w14:paraId="2B355D78" w14:textId="77777777" w:rsidR="00EC53CE" w:rsidRDefault="00EC53CE">
      <w:pPr>
        <w:jc w:val="both"/>
      </w:pPr>
    </w:p>
    <w:tbl>
      <w:tblPr>
        <w:tblW w:w="9016" w:type="dxa"/>
        <w:tblLayout w:type="fixed"/>
        <w:tblCellMar>
          <w:top w:w="113" w:type="dxa"/>
          <w:bottom w:w="113" w:type="dxa"/>
        </w:tblCellMar>
        <w:tblLook w:val="0000" w:firstRow="0" w:lastRow="0" w:firstColumn="0" w:lastColumn="0" w:noHBand="0" w:noVBand="0"/>
      </w:tblPr>
      <w:tblGrid>
        <w:gridCol w:w="9016"/>
      </w:tblGrid>
      <w:tr w:rsidR="00EC53CE" w14:paraId="16940083" w14:textId="77777777">
        <w:tc>
          <w:tcPr>
            <w:tcW w:w="9016" w:type="dxa"/>
            <w:tcBorders>
              <w:top w:val="single" w:sz="4" w:space="0" w:color="BFBFBF"/>
              <w:left w:val="single" w:sz="4" w:space="0" w:color="BFBFBF"/>
              <w:bottom w:val="single" w:sz="4" w:space="0" w:color="BFBFBF"/>
              <w:right w:val="single" w:sz="4" w:space="0" w:color="BFBFBF"/>
            </w:tcBorders>
            <w:shd w:val="clear" w:color="auto" w:fill="F2F2F2"/>
          </w:tcPr>
          <w:p w14:paraId="32511FAD" w14:textId="313CD555" w:rsidR="008F24F9" w:rsidRDefault="005501D2" w:rsidP="005501D2">
            <w:pPr>
              <w:tabs>
                <w:tab w:val="left" w:pos="1870"/>
              </w:tabs>
              <w:rPr>
                <w:rFonts w:eastAsia="Times New Roman"/>
                <w:szCs w:val="24"/>
                <w:lang w:eastAsia="en-GB"/>
              </w:rPr>
            </w:pPr>
            <w:r w:rsidRPr="009862A3">
              <w:rPr>
                <w:rFonts w:eastAsia="Times New Roman"/>
                <w:szCs w:val="24"/>
                <w:lang w:eastAsia="en-GB"/>
              </w:rPr>
              <w:t xml:space="preserve">We discussed </w:t>
            </w:r>
            <w:r>
              <w:rPr>
                <w:rFonts w:eastAsia="Times New Roman"/>
                <w:szCs w:val="24"/>
                <w:lang w:eastAsia="en-GB"/>
              </w:rPr>
              <w:t xml:space="preserve">your </w:t>
            </w:r>
            <w:r w:rsidRPr="009862A3">
              <w:rPr>
                <w:rFonts w:eastAsia="Times New Roman"/>
                <w:szCs w:val="24"/>
                <w:lang w:eastAsia="en-GB"/>
              </w:rPr>
              <w:t xml:space="preserve">retirement </w:t>
            </w:r>
            <w:r>
              <w:rPr>
                <w:rFonts w:eastAsia="Times New Roman"/>
                <w:szCs w:val="24"/>
                <w:lang w:eastAsia="en-GB"/>
              </w:rPr>
              <w:t>plans, and you</w:t>
            </w:r>
            <w:r w:rsidRPr="009862A3">
              <w:rPr>
                <w:rFonts w:eastAsia="Times New Roman"/>
                <w:szCs w:val="24"/>
                <w:lang w:eastAsia="en-GB"/>
              </w:rPr>
              <w:t xml:space="preserve"> told me that </w:t>
            </w:r>
            <w:r>
              <w:rPr>
                <w:rFonts w:eastAsia="Times New Roman"/>
                <w:szCs w:val="24"/>
                <w:lang w:eastAsia="en-GB"/>
              </w:rPr>
              <w:t>you still have</w:t>
            </w:r>
            <w:r w:rsidRPr="009862A3">
              <w:rPr>
                <w:rFonts w:eastAsia="Times New Roman"/>
                <w:szCs w:val="24"/>
                <w:lang w:eastAsia="en-GB"/>
              </w:rPr>
              <w:t xml:space="preserve"> no definite </w:t>
            </w:r>
            <w:r>
              <w:rPr>
                <w:rFonts w:eastAsia="Times New Roman"/>
                <w:szCs w:val="24"/>
                <w:lang w:eastAsia="en-GB"/>
              </w:rPr>
              <w:t xml:space="preserve">date </w:t>
            </w:r>
            <w:r w:rsidRPr="009862A3">
              <w:rPr>
                <w:rFonts w:eastAsia="Times New Roman"/>
                <w:szCs w:val="24"/>
                <w:lang w:eastAsia="en-GB"/>
              </w:rPr>
              <w:t>for retirement at the moment</w:t>
            </w:r>
            <w:r w:rsidR="008F24F9">
              <w:rPr>
                <w:rFonts w:eastAsia="Times New Roman"/>
                <w:szCs w:val="24"/>
                <w:lang w:eastAsia="en-GB"/>
              </w:rPr>
              <w:t>.  You would like to continue working as long as possible and</w:t>
            </w:r>
            <w:r w:rsidRPr="009862A3">
              <w:rPr>
                <w:rFonts w:eastAsia="Times New Roman"/>
                <w:szCs w:val="24"/>
                <w:lang w:eastAsia="en-GB"/>
              </w:rPr>
              <w:t xml:space="preserve"> </w:t>
            </w:r>
            <w:r>
              <w:rPr>
                <w:rFonts w:eastAsia="Times New Roman"/>
                <w:szCs w:val="24"/>
                <w:lang w:eastAsia="en-GB"/>
              </w:rPr>
              <w:t xml:space="preserve">plan to </w:t>
            </w:r>
            <w:r w:rsidRPr="009862A3">
              <w:rPr>
                <w:rFonts w:eastAsia="Times New Roman"/>
                <w:szCs w:val="24"/>
                <w:lang w:eastAsia="en-GB"/>
              </w:rPr>
              <w:t>reduc</w:t>
            </w:r>
            <w:r>
              <w:rPr>
                <w:rFonts w:eastAsia="Times New Roman"/>
                <w:szCs w:val="24"/>
                <w:lang w:eastAsia="en-GB"/>
              </w:rPr>
              <w:t xml:space="preserve">e your </w:t>
            </w:r>
            <w:r w:rsidRPr="009862A3">
              <w:rPr>
                <w:rFonts w:eastAsia="Times New Roman"/>
                <w:szCs w:val="24"/>
                <w:lang w:eastAsia="en-GB"/>
              </w:rPr>
              <w:t xml:space="preserve">working </w:t>
            </w:r>
            <w:r>
              <w:rPr>
                <w:rFonts w:eastAsia="Times New Roman"/>
                <w:szCs w:val="24"/>
                <w:lang w:eastAsia="en-GB"/>
              </w:rPr>
              <w:t xml:space="preserve">hours </w:t>
            </w:r>
            <w:r w:rsidRPr="009862A3">
              <w:rPr>
                <w:rFonts w:eastAsia="Times New Roman"/>
                <w:szCs w:val="24"/>
                <w:lang w:eastAsia="en-GB"/>
              </w:rPr>
              <w:t>slowly</w:t>
            </w:r>
            <w:r>
              <w:rPr>
                <w:rFonts w:eastAsia="Times New Roman"/>
                <w:szCs w:val="24"/>
                <w:lang w:eastAsia="en-GB"/>
              </w:rPr>
              <w:t xml:space="preserve"> over time </w:t>
            </w:r>
            <w:r w:rsidRPr="009862A3">
              <w:rPr>
                <w:rFonts w:eastAsia="Times New Roman"/>
                <w:szCs w:val="24"/>
                <w:lang w:eastAsia="en-GB"/>
              </w:rPr>
              <w:t xml:space="preserve">rather than </w:t>
            </w:r>
            <w:r>
              <w:rPr>
                <w:rFonts w:eastAsia="Times New Roman"/>
                <w:szCs w:val="24"/>
                <w:lang w:eastAsia="en-GB"/>
              </w:rPr>
              <w:t>fully retiring on a set date</w:t>
            </w:r>
            <w:r w:rsidRPr="009862A3">
              <w:rPr>
                <w:rFonts w:eastAsia="Times New Roman"/>
                <w:szCs w:val="24"/>
                <w:lang w:eastAsia="en-GB"/>
              </w:rPr>
              <w:t>.</w:t>
            </w:r>
            <w:r>
              <w:rPr>
                <w:rFonts w:eastAsia="Times New Roman"/>
                <w:szCs w:val="24"/>
                <w:lang w:eastAsia="en-GB"/>
              </w:rPr>
              <w:t xml:space="preserve">  </w:t>
            </w:r>
          </w:p>
          <w:p w14:paraId="401B97C6" w14:textId="77777777" w:rsidR="008F24F9" w:rsidRDefault="008F24F9" w:rsidP="005501D2">
            <w:pPr>
              <w:tabs>
                <w:tab w:val="left" w:pos="1870"/>
              </w:tabs>
              <w:rPr>
                <w:rFonts w:eastAsia="Times New Roman"/>
                <w:szCs w:val="24"/>
                <w:lang w:eastAsia="en-GB"/>
              </w:rPr>
            </w:pPr>
          </w:p>
          <w:p w14:paraId="262CDF05" w14:textId="6D49BEDE" w:rsidR="005501D2" w:rsidRDefault="005501D2" w:rsidP="0031515A">
            <w:pPr>
              <w:tabs>
                <w:tab w:val="left" w:pos="1870"/>
              </w:tabs>
              <w:jc w:val="both"/>
              <w:rPr>
                <w:rFonts w:eastAsia="Times New Roman"/>
                <w:szCs w:val="24"/>
                <w:lang w:eastAsia="en-GB"/>
              </w:rPr>
            </w:pPr>
            <w:r>
              <w:rPr>
                <w:rFonts w:eastAsia="Times New Roman"/>
                <w:szCs w:val="24"/>
                <w:lang w:eastAsia="en-GB"/>
              </w:rPr>
              <w:t xml:space="preserve">You plan to continue your contributions to your Aegon ARC SIPP and </w:t>
            </w:r>
            <w:r w:rsidR="00876985">
              <w:rPr>
                <w:rFonts w:eastAsia="Times New Roman"/>
                <w:szCs w:val="24"/>
                <w:lang w:eastAsia="en-GB"/>
              </w:rPr>
              <w:t>may make additional lump</w:t>
            </w:r>
            <w:r w:rsidR="000F0C27">
              <w:rPr>
                <w:rFonts w:eastAsia="Times New Roman"/>
                <w:szCs w:val="24"/>
                <w:lang w:eastAsia="en-GB"/>
              </w:rPr>
              <w:t xml:space="preserve"> </w:t>
            </w:r>
            <w:r>
              <w:rPr>
                <w:rFonts w:eastAsia="Times New Roman"/>
                <w:szCs w:val="24"/>
                <w:lang w:eastAsia="en-GB"/>
              </w:rPr>
              <w:t>sum payment</w:t>
            </w:r>
            <w:r w:rsidR="000F0C27">
              <w:rPr>
                <w:rFonts w:eastAsia="Times New Roman"/>
                <w:szCs w:val="24"/>
                <w:lang w:eastAsia="en-GB"/>
              </w:rPr>
              <w:t>s</w:t>
            </w:r>
            <w:r>
              <w:rPr>
                <w:rFonts w:eastAsia="Times New Roman"/>
                <w:szCs w:val="24"/>
                <w:lang w:eastAsia="en-GB"/>
              </w:rPr>
              <w:t xml:space="preserve"> from your Limited Company </w:t>
            </w:r>
            <w:r w:rsidR="007629EF">
              <w:rPr>
                <w:rFonts w:eastAsia="Times New Roman"/>
                <w:szCs w:val="24"/>
                <w:lang w:eastAsia="en-GB"/>
              </w:rPr>
              <w:t>to take advantage of tax relief</w:t>
            </w:r>
            <w:r w:rsidR="006079E3">
              <w:rPr>
                <w:rFonts w:eastAsia="Times New Roman"/>
                <w:szCs w:val="24"/>
                <w:lang w:eastAsia="en-GB"/>
              </w:rPr>
              <w:t>.  W</w:t>
            </w:r>
            <w:r w:rsidR="00FD5B85">
              <w:rPr>
                <w:rFonts w:eastAsia="Times New Roman"/>
                <w:szCs w:val="24"/>
                <w:lang w:eastAsia="en-GB"/>
              </w:rPr>
              <w:t>e agreed</w:t>
            </w:r>
            <w:r w:rsidR="006079E3">
              <w:rPr>
                <w:rFonts w:eastAsia="Times New Roman"/>
                <w:szCs w:val="24"/>
                <w:lang w:eastAsia="en-GB"/>
              </w:rPr>
              <w:t xml:space="preserve"> that you will discuss this</w:t>
            </w:r>
            <w:r w:rsidR="007629EF">
              <w:rPr>
                <w:rFonts w:eastAsia="Times New Roman"/>
                <w:szCs w:val="24"/>
                <w:lang w:eastAsia="en-GB"/>
              </w:rPr>
              <w:t xml:space="preserve"> with your accountant</w:t>
            </w:r>
            <w:r w:rsidR="006079E3">
              <w:rPr>
                <w:rFonts w:eastAsia="Times New Roman"/>
                <w:szCs w:val="24"/>
                <w:lang w:eastAsia="en-GB"/>
              </w:rPr>
              <w:t xml:space="preserve"> and let me know </w:t>
            </w:r>
            <w:r w:rsidR="00841741">
              <w:rPr>
                <w:rFonts w:eastAsia="Times New Roman"/>
                <w:szCs w:val="24"/>
                <w:lang w:eastAsia="en-GB"/>
              </w:rPr>
              <w:t>if any additional contributions are to be made</w:t>
            </w:r>
            <w:r w:rsidR="002F0B63">
              <w:rPr>
                <w:rFonts w:eastAsia="Times New Roman"/>
                <w:szCs w:val="24"/>
                <w:lang w:eastAsia="en-GB"/>
              </w:rPr>
              <w:t xml:space="preserve"> so that I can</w:t>
            </w:r>
            <w:r w:rsidR="00841741">
              <w:rPr>
                <w:rFonts w:eastAsia="Times New Roman"/>
                <w:szCs w:val="24"/>
                <w:lang w:eastAsia="en-GB"/>
              </w:rPr>
              <w:t xml:space="preserve"> make arrangements </w:t>
            </w:r>
            <w:r w:rsidR="002F0B63">
              <w:rPr>
                <w:rFonts w:eastAsia="Times New Roman"/>
                <w:szCs w:val="24"/>
                <w:lang w:eastAsia="en-GB"/>
              </w:rPr>
              <w:t xml:space="preserve">for the top up </w:t>
            </w:r>
            <w:r w:rsidR="00841741">
              <w:rPr>
                <w:rFonts w:eastAsia="Times New Roman"/>
                <w:szCs w:val="24"/>
                <w:lang w:eastAsia="en-GB"/>
              </w:rPr>
              <w:t>with Aegon</w:t>
            </w:r>
            <w:r w:rsidR="00016F34">
              <w:rPr>
                <w:rFonts w:eastAsia="Times New Roman"/>
                <w:szCs w:val="24"/>
                <w:lang w:eastAsia="en-GB"/>
              </w:rPr>
              <w:t>.</w:t>
            </w:r>
          </w:p>
          <w:p w14:paraId="28ADD156" w14:textId="77777777" w:rsidR="005501D2" w:rsidRDefault="005501D2" w:rsidP="005501D2">
            <w:pPr>
              <w:tabs>
                <w:tab w:val="left" w:pos="1870"/>
              </w:tabs>
              <w:rPr>
                <w:rFonts w:eastAsia="Times New Roman"/>
                <w:szCs w:val="24"/>
                <w:lang w:eastAsia="en-GB"/>
              </w:rPr>
            </w:pPr>
          </w:p>
          <w:p w14:paraId="60A4119C" w14:textId="74DAD975" w:rsidR="008D2D70" w:rsidRDefault="005501D2" w:rsidP="005501D2">
            <w:pPr>
              <w:suppressAutoHyphens w:val="0"/>
              <w:autoSpaceDE w:val="0"/>
              <w:autoSpaceDN w:val="0"/>
              <w:adjustRightInd w:val="0"/>
              <w:rPr>
                <w:rFonts w:cs="URWGothic-Book"/>
                <w:szCs w:val="20"/>
              </w:rPr>
            </w:pPr>
            <w:r w:rsidRPr="0072579D">
              <w:rPr>
                <w:rFonts w:cs="URWGothic-Book"/>
                <w:szCs w:val="20"/>
              </w:rPr>
              <w:t xml:space="preserve">We talked about </w:t>
            </w:r>
            <w:r w:rsidR="00165581" w:rsidRPr="0072579D">
              <w:rPr>
                <w:rFonts w:cs="URWGothic-Book"/>
                <w:szCs w:val="20"/>
              </w:rPr>
              <w:t>risk</w:t>
            </w:r>
            <w:r w:rsidR="00165581">
              <w:rPr>
                <w:rFonts w:cs="URWGothic-Book"/>
                <w:szCs w:val="20"/>
              </w:rPr>
              <w:t xml:space="preserve"> and</w:t>
            </w:r>
            <w:r w:rsidR="00171739">
              <w:rPr>
                <w:rFonts w:cs="URWGothic-Book"/>
                <w:szCs w:val="20"/>
              </w:rPr>
              <w:t xml:space="preserve"> </w:t>
            </w:r>
            <w:r w:rsidR="00BC0057">
              <w:rPr>
                <w:rFonts w:cs="URWGothic-Book"/>
                <w:szCs w:val="20"/>
              </w:rPr>
              <w:t>considered w</w:t>
            </w:r>
            <w:r w:rsidRPr="0072579D">
              <w:rPr>
                <w:rFonts w:cs="URWGothic-Book"/>
                <w:szCs w:val="20"/>
              </w:rPr>
              <w:t xml:space="preserve">hether </w:t>
            </w:r>
            <w:r>
              <w:rPr>
                <w:rFonts w:cs="URWGothic-Book"/>
                <w:szCs w:val="20"/>
              </w:rPr>
              <w:t>you</w:t>
            </w:r>
            <w:r w:rsidRPr="0072579D">
              <w:rPr>
                <w:rFonts w:cs="URWGothic-Book"/>
                <w:szCs w:val="20"/>
              </w:rPr>
              <w:t xml:space="preserve"> would like to reduce risk at this point. </w:t>
            </w:r>
            <w:r>
              <w:rPr>
                <w:rFonts w:cs="URWGothic-Book"/>
                <w:szCs w:val="20"/>
              </w:rPr>
              <w:t xml:space="preserve">  </w:t>
            </w:r>
            <w:r w:rsidR="00C029BC">
              <w:rPr>
                <w:rFonts w:cs="URWGothic-Book"/>
                <w:szCs w:val="20"/>
              </w:rPr>
              <w:t>W</w:t>
            </w:r>
            <w:r w:rsidRPr="0072579D">
              <w:rPr>
                <w:rFonts w:cs="URWGothic-Book"/>
                <w:szCs w:val="20"/>
              </w:rPr>
              <w:t>e discussed the</w:t>
            </w:r>
            <w:r w:rsidR="008D2D70">
              <w:rPr>
                <w:rFonts w:cs="URWGothic-Book"/>
                <w:szCs w:val="20"/>
              </w:rPr>
              <w:t xml:space="preserve"> potential </w:t>
            </w:r>
            <w:r w:rsidRPr="0072579D">
              <w:rPr>
                <w:rFonts w:cs="URWGothic-Book"/>
                <w:szCs w:val="20"/>
              </w:rPr>
              <w:t>impact</w:t>
            </w:r>
            <w:r w:rsidR="008D2D70">
              <w:rPr>
                <w:rFonts w:cs="URWGothic-Book"/>
                <w:szCs w:val="20"/>
              </w:rPr>
              <w:t xml:space="preserve"> any losses </w:t>
            </w:r>
            <w:r w:rsidRPr="00DD30B1">
              <w:rPr>
                <w:rFonts w:cs="URWGothic-Book"/>
                <w:szCs w:val="20"/>
              </w:rPr>
              <w:t xml:space="preserve">may have </w:t>
            </w:r>
            <w:r w:rsidR="008D2D70">
              <w:rPr>
                <w:rFonts w:cs="URWGothic-Book"/>
                <w:szCs w:val="20"/>
              </w:rPr>
              <w:t xml:space="preserve">as </w:t>
            </w:r>
            <w:r w:rsidR="00AE0E5D">
              <w:rPr>
                <w:rFonts w:cs="URWGothic-Book"/>
                <w:szCs w:val="20"/>
              </w:rPr>
              <w:t>you</w:t>
            </w:r>
            <w:r w:rsidR="00171739">
              <w:rPr>
                <w:rFonts w:cs="URWGothic-Book"/>
                <w:szCs w:val="20"/>
              </w:rPr>
              <w:t xml:space="preserve"> approach retirement, </w:t>
            </w:r>
            <w:r w:rsidR="008D2D70">
              <w:rPr>
                <w:rFonts w:cs="URWGothic-Book"/>
                <w:szCs w:val="20"/>
              </w:rPr>
              <w:t xml:space="preserve">but you are </w:t>
            </w:r>
            <w:r w:rsidR="008D2D70" w:rsidRPr="0072579D">
              <w:rPr>
                <w:rFonts w:cs="URWGothic-Book"/>
                <w:szCs w:val="20"/>
              </w:rPr>
              <w:t xml:space="preserve">comfortable with </w:t>
            </w:r>
            <w:r w:rsidR="008D2D70">
              <w:rPr>
                <w:rFonts w:cs="URWGothic-Book"/>
                <w:szCs w:val="20"/>
              </w:rPr>
              <w:t>your</w:t>
            </w:r>
            <w:r w:rsidR="008D2D70" w:rsidRPr="0072579D">
              <w:rPr>
                <w:rFonts w:cs="URWGothic-Book"/>
                <w:szCs w:val="20"/>
              </w:rPr>
              <w:t xml:space="preserve"> current </w:t>
            </w:r>
            <w:r w:rsidR="008D2D70">
              <w:rPr>
                <w:rFonts w:cs="URWGothic-Book"/>
                <w:szCs w:val="20"/>
              </w:rPr>
              <w:t>balanced attitude to risk,</w:t>
            </w:r>
            <w:r w:rsidR="008D2D70" w:rsidRPr="0072579D">
              <w:rPr>
                <w:rFonts w:cs="URWGothic-Book"/>
                <w:szCs w:val="20"/>
              </w:rPr>
              <w:t xml:space="preserve"> and</w:t>
            </w:r>
            <w:r w:rsidR="004D2B5A">
              <w:rPr>
                <w:rFonts w:cs="URWGothic-Book"/>
                <w:szCs w:val="20"/>
              </w:rPr>
              <w:t xml:space="preserve"> do not want to make any changes at this time.</w:t>
            </w:r>
          </w:p>
          <w:p w14:paraId="05420108" w14:textId="77777777" w:rsidR="00034D4A" w:rsidRDefault="00034D4A" w:rsidP="005501D2">
            <w:pPr>
              <w:suppressAutoHyphens w:val="0"/>
              <w:autoSpaceDE w:val="0"/>
              <w:autoSpaceDN w:val="0"/>
              <w:adjustRightInd w:val="0"/>
              <w:rPr>
                <w:rFonts w:cs="URWGothic-Book"/>
                <w:szCs w:val="20"/>
              </w:rPr>
            </w:pPr>
          </w:p>
          <w:p w14:paraId="1774B3F4" w14:textId="08844292" w:rsidR="00034D4A" w:rsidRDefault="00034D4A" w:rsidP="005501D2">
            <w:pPr>
              <w:suppressAutoHyphens w:val="0"/>
              <w:autoSpaceDE w:val="0"/>
              <w:autoSpaceDN w:val="0"/>
              <w:adjustRightInd w:val="0"/>
              <w:rPr>
                <w:rFonts w:cs="URWGothic-Book"/>
                <w:szCs w:val="20"/>
              </w:rPr>
            </w:pPr>
            <w:r w:rsidRPr="00DD30B1">
              <w:rPr>
                <w:rFonts w:cs="URWGothic-Book"/>
                <w:szCs w:val="20"/>
              </w:rPr>
              <w:t xml:space="preserve">As </w:t>
            </w:r>
            <w:r>
              <w:rPr>
                <w:rFonts w:cs="URWGothic-Book"/>
                <w:szCs w:val="20"/>
              </w:rPr>
              <w:t>you do</w:t>
            </w:r>
            <w:r w:rsidRPr="00DD30B1">
              <w:rPr>
                <w:rFonts w:cs="URWGothic-Book"/>
                <w:szCs w:val="20"/>
              </w:rPr>
              <w:t xml:space="preserve"> not have a definite retirement date</w:t>
            </w:r>
            <w:r>
              <w:rPr>
                <w:rFonts w:cs="URWGothic-Book"/>
                <w:szCs w:val="20"/>
              </w:rPr>
              <w:t xml:space="preserve"> in mind, you are prepared to </w:t>
            </w:r>
            <w:r w:rsidRPr="00DD30B1">
              <w:rPr>
                <w:rFonts w:cs="URWGothic-Book"/>
                <w:szCs w:val="20"/>
              </w:rPr>
              <w:t>delay</w:t>
            </w:r>
            <w:r>
              <w:rPr>
                <w:rFonts w:cs="URWGothic-Book"/>
                <w:szCs w:val="20"/>
              </w:rPr>
              <w:t xml:space="preserve"> any withdrawals from your</w:t>
            </w:r>
            <w:r w:rsidRPr="00DD30B1">
              <w:rPr>
                <w:rFonts w:cs="URWGothic-Book"/>
                <w:szCs w:val="20"/>
              </w:rPr>
              <w:t xml:space="preserve"> pension </w:t>
            </w:r>
            <w:r>
              <w:rPr>
                <w:rFonts w:cs="URWGothic-Book"/>
                <w:szCs w:val="20"/>
              </w:rPr>
              <w:t>in the event of a loss and wait for it to recover.</w:t>
            </w:r>
          </w:p>
          <w:p w14:paraId="0B743989" w14:textId="77777777" w:rsidR="008D2D70" w:rsidRDefault="008D2D70" w:rsidP="005501D2">
            <w:pPr>
              <w:suppressAutoHyphens w:val="0"/>
              <w:autoSpaceDE w:val="0"/>
              <w:autoSpaceDN w:val="0"/>
              <w:adjustRightInd w:val="0"/>
              <w:rPr>
                <w:rFonts w:cs="URWGothic-Book"/>
                <w:szCs w:val="20"/>
              </w:rPr>
            </w:pPr>
          </w:p>
          <w:p w14:paraId="7774825A" w14:textId="7D29E2F6" w:rsidR="005501D2" w:rsidRPr="00DD30B1" w:rsidRDefault="00034D4A" w:rsidP="005501D2">
            <w:pPr>
              <w:suppressAutoHyphens w:val="0"/>
              <w:autoSpaceDE w:val="0"/>
              <w:autoSpaceDN w:val="0"/>
              <w:adjustRightInd w:val="0"/>
              <w:rPr>
                <w:rFonts w:cs="URWGothic-Book"/>
                <w:szCs w:val="20"/>
              </w:rPr>
            </w:pPr>
            <w:r>
              <w:rPr>
                <w:rFonts w:cs="URWGothic-Book"/>
                <w:szCs w:val="20"/>
              </w:rPr>
              <w:t xml:space="preserve">We </w:t>
            </w:r>
            <w:r w:rsidR="005501D2">
              <w:rPr>
                <w:rFonts w:cs="URWGothic-Book"/>
                <w:szCs w:val="20"/>
              </w:rPr>
              <w:t xml:space="preserve">agreed that you will </w:t>
            </w:r>
            <w:r w:rsidR="005501D2" w:rsidRPr="00DD30B1">
              <w:rPr>
                <w:rFonts w:cs="URWGothic-Book"/>
                <w:szCs w:val="20"/>
              </w:rPr>
              <w:t xml:space="preserve">contact me if </w:t>
            </w:r>
            <w:r w:rsidR="005501D2">
              <w:rPr>
                <w:rFonts w:cs="URWGothic-Book"/>
                <w:szCs w:val="20"/>
              </w:rPr>
              <w:t xml:space="preserve">you have </w:t>
            </w:r>
            <w:r w:rsidR="005501D2" w:rsidRPr="00DD30B1">
              <w:rPr>
                <w:rFonts w:cs="URWGothic-Book"/>
                <w:szCs w:val="20"/>
              </w:rPr>
              <w:t>any</w:t>
            </w:r>
            <w:r w:rsidR="005501D2">
              <w:rPr>
                <w:rFonts w:cs="URWGothic-Book"/>
                <w:szCs w:val="20"/>
              </w:rPr>
              <w:t xml:space="preserve"> </w:t>
            </w:r>
            <w:r w:rsidR="005501D2" w:rsidRPr="00DD30B1">
              <w:rPr>
                <w:rFonts w:cs="URWGothic-Book"/>
                <w:szCs w:val="20"/>
              </w:rPr>
              <w:t>concerns or would like to discuss further</w:t>
            </w:r>
            <w:r w:rsidR="005501D2">
              <w:rPr>
                <w:rFonts w:cs="URWGothic-Book"/>
                <w:szCs w:val="20"/>
              </w:rPr>
              <w:t xml:space="preserve"> before our next meeting.</w:t>
            </w:r>
          </w:p>
          <w:p w14:paraId="2BD607E5" w14:textId="77777777" w:rsidR="005501D2" w:rsidRDefault="005501D2" w:rsidP="005501D2">
            <w:pPr>
              <w:suppressAutoHyphens w:val="0"/>
              <w:autoSpaceDE w:val="0"/>
              <w:autoSpaceDN w:val="0"/>
              <w:adjustRightInd w:val="0"/>
              <w:rPr>
                <w:rFonts w:cs="URWGothic-Book"/>
                <w:szCs w:val="20"/>
              </w:rPr>
            </w:pPr>
          </w:p>
          <w:p w14:paraId="2CA00957" w14:textId="11975C47" w:rsidR="00BE6CEE" w:rsidRDefault="00E80A57" w:rsidP="005501D2">
            <w:pPr>
              <w:rPr>
                <w:rFonts w:cs="URWGothic-Book"/>
                <w:szCs w:val="20"/>
              </w:rPr>
            </w:pPr>
            <w:r>
              <w:rPr>
                <w:rFonts w:cs="URWGothic-Book"/>
                <w:szCs w:val="20"/>
              </w:rPr>
              <w:t xml:space="preserve">We considered the amount of income you require in </w:t>
            </w:r>
            <w:r w:rsidR="00865D3B">
              <w:rPr>
                <w:rFonts w:cs="URWGothic-Book"/>
                <w:szCs w:val="20"/>
              </w:rPr>
              <w:t>retirement;</w:t>
            </w:r>
            <w:r>
              <w:rPr>
                <w:rFonts w:cs="URWGothic-Book"/>
                <w:szCs w:val="20"/>
              </w:rPr>
              <w:t xml:space="preserve"> </w:t>
            </w:r>
            <w:r w:rsidR="006577C5">
              <w:rPr>
                <w:rFonts w:cs="URWGothic-Book"/>
                <w:szCs w:val="20"/>
              </w:rPr>
              <w:t xml:space="preserve">you told me that you do not have a set target in </w:t>
            </w:r>
            <w:r w:rsidR="00165581">
              <w:rPr>
                <w:rFonts w:cs="URWGothic-Book"/>
                <w:szCs w:val="20"/>
              </w:rPr>
              <w:t>mind,</w:t>
            </w:r>
            <w:r w:rsidR="006577C5">
              <w:rPr>
                <w:rFonts w:cs="URWGothic-Book"/>
                <w:szCs w:val="20"/>
              </w:rPr>
              <w:t xml:space="preserve"> but you do not </w:t>
            </w:r>
            <w:r w:rsidR="00BE6CEE">
              <w:rPr>
                <w:rFonts w:cs="URWGothic-Book"/>
                <w:szCs w:val="20"/>
              </w:rPr>
              <w:t>lead an expensive lifestyle.</w:t>
            </w:r>
          </w:p>
          <w:p w14:paraId="64F8BEF1" w14:textId="52B758B2" w:rsidR="00171445" w:rsidRDefault="0038442F" w:rsidP="0038442F">
            <w:pPr>
              <w:tabs>
                <w:tab w:val="left" w:pos="1870"/>
              </w:tabs>
              <w:rPr>
                <w:rFonts w:cs="URWGothic-Book"/>
                <w:szCs w:val="20"/>
              </w:rPr>
            </w:pPr>
            <w:r>
              <w:rPr>
                <w:rFonts w:eastAsia="Times New Roman"/>
                <w:szCs w:val="24"/>
                <w:lang w:eastAsia="en-GB"/>
              </w:rPr>
              <w:lastRenderedPageBreak/>
              <w:t>You are now receiving your state pension and</w:t>
            </w:r>
            <w:r w:rsidR="00BE6CEE">
              <w:rPr>
                <w:rFonts w:cs="URWGothic-Book"/>
                <w:szCs w:val="20"/>
              </w:rPr>
              <w:t xml:space="preserve"> feel that </w:t>
            </w:r>
            <w:r w:rsidR="00C131FC">
              <w:rPr>
                <w:rFonts w:cs="URWGothic-Book"/>
                <w:szCs w:val="20"/>
              </w:rPr>
              <w:t xml:space="preserve">it will be sufficient to meet your </w:t>
            </w:r>
            <w:r w:rsidR="00BE6CEE">
              <w:rPr>
                <w:rFonts w:cs="URWGothic-Book"/>
                <w:szCs w:val="20"/>
              </w:rPr>
              <w:t xml:space="preserve"> </w:t>
            </w:r>
            <w:r w:rsidR="00C3300A">
              <w:rPr>
                <w:rFonts w:cs="URWGothic-Book"/>
                <w:szCs w:val="20"/>
              </w:rPr>
              <w:t xml:space="preserve">basic essential </w:t>
            </w:r>
            <w:r w:rsidR="006E5BBB">
              <w:rPr>
                <w:rFonts w:cs="URWGothic-Book"/>
                <w:szCs w:val="20"/>
              </w:rPr>
              <w:t xml:space="preserve">retirement </w:t>
            </w:r>
            <w:r w:rsidR="00C3300A">
              <w:rPr>
                <w:rFonts w:cs="URWGothic-Book"/>
                <w:szCs w:val="20"/>
              </w:rPr>
              <w:t>expenditure</w:t>
            </w:r>
            <w:r w:rsidR="006E5BBB">
              <w:rPr>
                <w:rFonts w:cs="URWGothic-Book"/>
                <w:szCs w:val="20"/>
              </w:rPr>
              <w:t xml:space="preserve">, </w:t>
            </w:r>
            <w:r w:rsidR="001F2540">
              <w:rPr>
                <w:rFonts w:cs="URWGothic-Book"/>
                <w:szCs w:val="20"/>
              </w:rPr>
              <w:t>you will access your Aegon fund</w:t>
            </w:r>
            <w:r w:rsidR="006E5BBB">
              <w:rPr>
                <w:rFonts w:cs="URWGothic-Book"/>
                <w:szCs w:val="20"/>
              </w:rPr>
              <w:t>s</w:t>
            </w:r>
            <w:r w:rsidR="001F2540">
              <w:rPr>
                <w:rFonts w:cs="URWGothic-Book"/>
                <w:szCs w:val="20"/>
              </w:rPr>
              <w:t xml:space="preserve"> flexibly</w:t>
            </w:r>
            <w:r w:rsidR="006F4A72">
              <w:rPr>
                <w:rFonts w:cs="URWGothic-Book"/>
                <w:szCs w:val="20"/>
              </w:rPr>
              <w:t xml:space="preserve"> to meet your needs</w:t>
            </w:r>
            <w:r w:rsidR="006E5BBB">
              <w:rPr>
                <w:rFonts w:cs="URWGothic-Book"/>
                <w:szCs w:val="20"/>
              </w:rPr>
              <w:t xml:space="preserve"> as they change</w:t>
            </w:r>
            <w:r w:rsidR="007349A8">
              <w:rPr>
                <w:rFonts w:cs="URWGothic-Book"/>
                <w:szCs w:val="20"/>
              </w:rPr>
              <w:t xml:space="preserve"> because</w:t>
            </w:r>
            <w:r w:rsidR="006F4A72">
              <w:rPr>
                <w:rFonts w:cs="URWGothic-Book"/>
                <w:szCs w:val="20"/>
              </w:rPr>
              <w:t xml:space="preserve"> </w:t>
            </w:r>
            <w:r w:rsidR="00FC5936">
              <w:rPr>
                <w:rFonts w:cs="URWGothic-Book"/>
                <w:szCs w:val="20"/>
              </w:rPr>
              <w:t>you would still like to work in some capacity</w:t>
            </w:r>
            <w:r w:rsidR="00171445">
              <w:rPr>
                <w:rFonts w:cs="URWGothic-Book"/>
                <w:szCs w:val="20"/>
              </w:rPr>
              <w:t xml:space="preserve"> as you like to keep </w:t>
            </w:r>
            <w:r w:rsidR="00156A3D">
              <w:rPr>
                <w:rFonts w:cs="URWGothic-Book"/>
                <w:szCs w:val="20"/>
              </w:rPr>
              <w:t>busy</w:t>
            </w:r>
            <w:r w:rsidR="00171445">
              <w:rPr>
                <w:rFonts w:cs="URWGothic-Book"/>
                <w:szCs w:val="20"/>
              </w:rPr>
              <w:t>.</w:t>
            </w:r>
          </w:p>
          <w:p w14:paraId="724D2704" w14:textId="77777777" w:rsidR="00171445" w:rsidRDefault="00171445" w:rsidP="005501D2">
            <w:pPr>
              <w:rPr>
                <w:rFonts w:cs="URWGothic-Book"/>
                <w:szCs w:val="20"/>
              </w:rPr>
            </w:pPr>
          </w:p>
          <w:p w14:paraId="41F189C8" w14:textId="699039C9" w:rsidR="00171445" w:rsidRDefault="00171445" w:rsidP="005501D2">
            <w:pPr>
              <w:rPr>
                <w:rFonts w:cs="URWGothic-Book"/>
                <w:szCs w:val="20"/>
              </w:rPr>
            </w:pPr>
            <w:r>
              <w:rPr>
                <w:rFonts w:cs="URWGothic-Book"/>
                <w:szCs w:val="20"/>
              </w:rPr>
              <w:t xml:space="preserve">We carried out a </w:t>
            </w:r>
            <w:r w:rsidR="00331F8C">
              <w:rPr>
                <w:rFonts w:cs="URWGothic-Book"/>
                <w:szCs w:val="20"/>
              </w:rPr>
              <w:t xml:space="preserve">pension shortfall analysis </w:t>
            </w:r>
            <w:r w:rsidR="00D20E36">
              <w:rPr>
                <w:rFonts w:cs="URWGothic-Book"/>
                <w:szCs w:val="20"/>
              </w:rPr>
              <w:t>includ</w:t>
            </w:r>
            <w:r w:rsidR="007349A8">
              <w:rPr>
                <w:rFonts w:cs="URWGothic-Book"/>
                <w:szCs w:val="20"/>
              </w:rPr>
              <w:t>ing</w:t>
            </w:r>
            <w:r w:rsidR="00331F8C">
              <w:rPr>
                <w:rFonts w:cs="URWGothic-Book"/>
                <w:szCs w:val="20"/>
              </w:rPr>
              <w:t xml:space="preserve"> your Aegon ARC SIPP</w:t>
            </w:r>
            <w:r w:rsidR="00620E06">
              <w:rPr>
                <w:rFonts w:cs="URWGothic-Book"/>
                <w:szCs w:val="20"/>
              </w:rPr>
              <w:t>, d</w:t>
            </w:r>
            <w:r w:rsidR="00331F8C">
              <w:rPr>
                <w:rFonts w:cs="URWGothic-Book"/>
                <w:szCs w:val="20"/>
              </w:rPr>
              <w:t>rawdown pensions</w:t>
            </w:r>
            <w:r w:rsidR="00D20E36">
              <w:rPr>
                <w:rFonts w:cs="URWGothic-Book"/>
                <w:szCs w:val="20"/>
              </w:rPr>
              <w:t xml:space="preserve">, and your state pension.  At age 67 your projected </w:t>
            </w:r>
            <w:r w:rsidR="00DB1837">
              <w:rPr>
                <w:rFonts w:cs="URWGothic-Book"/>
                <w:szCs w:val="20"/>
              </w:rPr>
              <w:t>income is as follows;</w:t>
            </w:r>
          </w:p>
          <w:p w14:paraId="575D6751" w14:textId="77777777" w:rsidR="00D20E36" w:rsidRDefault="00D20E36" w:rsidP="005501D2">
            <w:pPr>
              <w:rPr>
                <w:rFonts w:cs="URWGothic-Book"/>
                <w:szCs w:val="20"/>
              </w:rPr>
            </w:pPr>
          </w:p>
          <w:p w14:paraId="0E28553E" w14:textId="2762EB82" w:rsidR="00D20E36" w:rsidRDefault="00DB1837" w:rsidP="005501D2">
            <w:pPr>
              <w:rPr>
                <w:rFonts w:cs="URWGothic-Book"/>
                <w:szCs w:val="20"/>
              </w:rPr>
            </w:pPr>
            <w:r>
              <w:rPr>
                <w:rFonts w:cs="URWGothic-Book"/>
                <w:szCs w:val="20"/>
              </w:rPr>
              <w:t xml:space="preserve">Aegon ARC SIPP </w:t>
            </w:r>
            <w:r w:rsidR="00F45DD7">
              <w:rPr>
                <w:rFonts w:cs="URWGothic-Book"/>
                <w:szCs w:val="20"/>
              </w:rPr>
              <w:t>£</w:t>
            </w:r>
            <w:r>
              <w:rPr>
                <w:rFonts w:cs="URWGothic-Book"/>
                <w:szCs w:val="20"/>
              </w:rPr>
              <w:t xml:space="preserve">15503 </w:t>
            </w:r>
            <w:r w:rsidR="00313708">
              <w:rPr>
                <w:rFonts w:cs="URWGothic-Book"/>
                <w:szCs w:val="20"/>
              </w:rPr>
              <w:t xml:space="preserve">(&amp; </w:t>
            </w:r>
            <w:r w:rsidR="00165581">
              <w:rPr>
                <w:rFonts w:cs="URWGothic-Book"/>
                <w:szCs w:val="20"/>
              </w:rPr>
              <w:t>tax-free</w:t>
            </w:r>
            <w:r w:rsidR="00313708">
              <w:rPr>
                <w:rFonts w:cs="URWGothic-Book"/>
                <w:szCs w:val="20"/>
              </w:rPr>
              <w:t xml:space="preserve"> cash of £64013)</w:t>
            </w:r>
          </w:p>
          <w:p w14:paraId="4DAB4105" w14:textId="3F82AE1A" w:rsidR="00313708" w:rsidRDefault="00313708" w:rsidP="005501D2">
            <w:pPr>
              <w:rPr>
                <w:rFonts w:cs="URWGothic-Book"/>
                <w:szCs w:val="20"/>
              </w:rPr>
            </w:pPr>
            <w:r>
              <w:rPr>
                <w:rFonts w:cs="URWGothic-Book"/>
                <w:szCs w:val="20"/>
              </w:rPr>
              <w:t>Aegon ARC Drawdown pensions</w:t>
            </w:r>
            <w:r w:rsidR="00F45DD7">
              <w:rPr>
                <w:rFonts w:cs="URWGothic-Book"/>
                <w:szCs w:val="20"/>
              </w:rPr>
              <w:t xml:space="preserve"> £8920</w:t>
            </w:r>
          </w:p>
          <w:p w14:paraId="141C96C7" w14:textId="74148F5B" w:rsidR="00F45DD7" w:rsidRDefault="00F45DD7" w:rsidP="005501D2">
            <w:pPr>
              <w:rPr>
                <w:rFonts w:cs="URWGothic-Book"/>
                <w:szCs w:val="20"/>
              </w:rPr>
            </w:pPr>
            <w:r>
              <w:rPr>
                <w:rFonts w:cs="URWGothic-Book"/>
                <w:szCs w:val="20"/>
              </w:rPr>
              <w:t>State pension</w:t>
            </w:r>
            <w:r w:rsidR="004E75E5">
              <w:rPr>
                <w:rFonts w:cs="URWGothic-Book"/>
                <w:szCs w:val="20"/>
              </w:rPr>
              <w:t xml:space="preserve"> (current amount) £12400</w:t>
            </w:r>
          </w:p>
          <w:p w14:paraId="6AF816B9" w14:textId="77777777" w:rsidR="004E75E5" w:rsidRDefault="004E75E5" w:rsidP="005501D2">
            <w:pPr>
              <w:rPr>
                <w:rFonts w:cs="URWGothic-Book"/>
                <w:szCs w:val="20"/>
              </w:rPr>
            </w:pPr>
          </w:p>
          <w:p w14:paraId="0FD01213" w14:textId="653FE577" w:rsidR="004E75E5" w:rsidRDefault="004E75E5" w:rsidP="005501D2">
            <w:pPr>
              <w:rPr>
                <w:rFonts w:cs="URWGothic-Book"/>
                <w:szCs w:val="20"/>
              </w:rPr>
            </w:pPr>
            <w:r>
              <w:rPr>
                <w:rFonts w:cs="URWGothic-Book"/>
                <w:szCs w:val="20"/>
              </w:rPr>
              <w:t>This is a total projected annual income of £</w:t>
            </w:r>
            <w:r w:rsidR="00037040">
              <w:rPr>
                <w:rFonts w:cs="URWGothic-Book"/>
                <w:szCs w:val="20"/>
              </w:rPr>
              <w:t>36823.</w:t>
            </w:r>
          </w:p>
          <w:p w14:paraId="2233F0E0" w14:textId="77777777" w:rsidR="00171445" w:rsidRDefault="00171445" w:rsidP="005501D2">
            <w:pPr>
              <w:rPr>
                <w:rFonts w:cs="URWGothic-Book"/>
                <w:szCs w:val="20"/>
              </w:rPr>
            </w:pPr>
          </w:p>
          <w:p w14:paraId="69E1CD75" w14:textId="5E7AED11" w:rsidR="00EC53CE" w:rsidRDefault="005501D2" w:rsidP="005501D2">
            <w:pPr>
              <w:rPr>
                <w:color w:val="FF0000"/>
                <w:szCs w:val="24"/>
                <w:lang w:eastAsia="en-GB"/>
              </w:rPr>
            </w:pPr>
            <w:r>
              <w:rPr>
                <w:rFonts w:cs="URWGothic-Book"/>
                <w:szCs w:val="20"/>
              </w:rPr>
              <w:t>You</w:t>
            </w:r>
            <w:r w:rsidR="00037040">
              <w:rPr>
                <w:rFonts w:cs="URWGothic-Book"/>
                <w:szCs w:val="20"/>
              </w:rPr>
              <w:t xml:space="preserve"> </w:t>
            </w:r>
            <w:r w:rsidR="00CD3B88">
              <w:rPr>
                <w:rFonts w:cs="URWGothic-Book"/>
                <w:szCs w:val="20"/>
              </w:rPr>
              <w:t>are confident that the projected income would be sufficient to meet all of your retirement expenditure</w:t>
            </w:r>
            <w:r w:rsidR="00E23E60">
              <w:rPr>
                <w:rFonts w:cs="URWGothic-Book"/>
                <w:szCs w:val="20"/>
              </w:rPr>
              <w:t xml:space="preserve">, therefore </w:t>
            </w:r>
            <w:r>
              <w:rPr>
                <w:rFonts w:cs="URWGothic-Book"/>
                <w:szCs w:val="20"/>
              </w:rPr>
              <w:t>no shortfall has been identified.</w:t>
            </w:r>
          </w:p>
        </w:tc>
      </w:tr>
    </w:tbl>
    <w:p w14:paraId="46E4507F" w14:textId="77777777" w:rsidR="00EC53CE" w:rsidRDefault="00EC53CE"/>
    <w:p w14:paraId="10393D21" w14:textId="77777777" w:rsidR="00EC53CE" w:rsidRDefault="009C3ECF">
      <w:pPr>
        <w:jc w:val="both"/>
        <w:rPr>
          <w:b/>
          <w:sz w:val="22"/>
          <w:szCs w:val="18"/>
        </w:rPr>
      </w:pPr>
      <w:r>
        <w:rPr>
          <w:b/>
          <w:sz w:val="22"/>
          <w:szCs w:val="18"/>
        </w:rPr>
        <w:t>Wills, estate planning and power of attorney</w:t>
      </w:r>
    </w:p>
    <w:p w14:paraId="7EEADC3F" w14:textId="77777777" w:rsidR="00EC53CE" w:rsidRDefault="00EC53CE">
      <w:pPr>
        <w:jc w:val="both"/>
      </w:pPr>
    </w:p>
    <w:p w14:paraId="1310651C" w14:textId="77777777" w:rsidR="00EC53CE" w:rsidRDefault="009C3ECF">
      <w:pPr>
        <w:jc w:val="both"/>
      </w:pPr>
      <w:r>
        <w:t>You told me you have made a Will and it is up to date. Please ensure your Will is reviewed on a regular basis so that it continues to reflect your wishes.</w:t>
      </w:r>
    </w:p>
    <w:p w14:paraId="77039F56" w14:textId="77777777" w:rsidR="00EC53CE" w:rsidRDefault="00EC53CE">
      <w:pPr>
        <w:jc w:val="both"/>
      </w:pPr>
    </w:p>
    <w:p w14:paraId="6104A0F9" w14:textId="77777777" w:rsidR="00EC53CE" w:rsidRDefault="009C3ECF">
      <w:pPr>
        <w:jc w:val="both"/>
      </w:pPr>
      <w:r>
        <w:t>You have confirmed you do not have a Power of Attorney in place.  We have discussed the importance of making provision to address the possibility that you become incapable of managing either your own financial or welfare affairs during your lifetime.  I recommend that you make the necessary arrangements to put a Lasting Power of Attorney (LPA) in place - both a Health and Welfare and Property and Financial Affairs LPA so that should your health deteriorate this will already be in place.</w:t>
      </w:r>
    </w:p>
    <w:p w14:paraId="09A05EAE" w14:textId="77777777" w:rsidR="00EC53CE" w:rsidRDefault="00EC53CE">
      <w:pPr>
        <w:jc w:val="both"/>
      </w:pPr>
    </w:p>
    <w:p w14:paraId="5FD4DB45" w14:textId="77777777" w:rsidR="00326DF9" w:rsidRDefault="009C3ECF">
      <w:pPr>
        <w:jc w:val="both"/>
      </w:pPr>
      <w:r>
        <w:t xml:space="preserve">As I have confirmed, I am more than happy to work with your other professional advisers in this regard; and if you do not have a legal adviser, I am more than willing to recommend one who is local to you. </w:t>
      </w:r>
    </w:p>
    <w:p w14:paraId="2D8DAD51" w14:textId="77777777" w:rsidR="00326DF9" w:rsidRDefault="00326DF9">
      <w:pPr>
        <w:jc w:val="both"/>
      </w:pPr>
    </w:p>
    <w:p w14:paraId="7174463A" w14:textId="06A4FAC1" w:rsidR="006663F1" w:rsidRDefault="006663F1" w:rsidP="006663F1">
      <w:pPr>
        <w:jc w:val="both"/>
      </w:pPr>
      <w:r>
        <w:t xml:space="preserve">We have supplied an expression of wish form to Aegon ARC to ensure that </w:t>
      </w:r>
      <w:r w:rsidR="00165581">
        <w:t>Caz would</w:t>
      </w:r>
      <w:r>
        <w:t xml:space="preserve"> benefit from your pension funds in the event of your death.  </w:t>
      </w:r>
    </w:p>
    <w:p w14:paraId="510D80CE" w14:textId="77777777" w:rsidR="00EC53CE" w:rsidRDefault="00EC53CE">
      <w:pPr>
        <w:jc w:val="both"/>
        <w:rPr>
          <w:color w:val="0070C0"/>
        </w:rPr>
      </w:pPr>
    </w:p>
    <w:p w14:paraId="0E13463E" w14:textId="00459F22" w:rsidR="00EC53CE" w:rsidRDefault="00EC53CE">
      <w:pPr>
        <w:jc w:val="both"/>
        <w:rPr>
          <w:bCs/>
          <w:color w:val="0070C0"/>
          <w:szCs w:val="20"/>
        </w:rPr>
      </w:pPr>
    </w:p>
    <w:p w14:paraId="147A5F1D" w14:textId="77777777" w:rsidR="00EC53CE" w:rsidRDefault="009C3ECF">
      <w:pPr>
        <w:jc w:val="both"/>
        <w:rPr>
          <w:bCs/>
          <w:color w:val="0070C0"/>
          <w:sz w:val="18"/>
          <w:szCs w:val="18"/>
        </w:rPr>
      </w:pPr>
      <w:r>
        <w:rPr>
          <w:b/>
          <w:sz w:val="22"/>
        </w:rPr>
        <w:t xml:space="preserve">Emergency funds </w:t>
      </w:r>
      <w:r>
        <w:rPr>
          <w:bCs/>
          <w:color w:val="0070C0"/>
          <w:sz w:val="18"/>
          <w:szCs w:val="18"/>
        </w:rPr>
        <w:t xml:space="preserve"> </w:t>
      </w:r>
    </w:p>
    <w:p w14:paraId="359FA3EB" w14:textId="153F1897" w:rsidR="00EC53CE" w:rsidRDefault="009C3ECF">
      <w:pPr>
        <w:spacing w:before="240"/>
        <w:jc w:val="both"/>
        <w:rPr>
          <w:rFonts w:eastAsia="Arial" w:cs="Arial"/>
          <w:color w:val="0070C0"/>
          <w:szCs w:val="20"/>
        </w:rPr>
      </w:pPr>
      <w:r>
        <w:rPr>
          <w:rFonts w:eastAsia="Arial" w:cs="Open Sans"/>
          <w:szCs w:val="20"/>
        </w:rPr>
        <w:t xml:space="preserve">I recommend you hold a suitable amount of cash on deposit to provide an emergency fund. As a guide, I recommend </w:t>
      </w:r>
      <w:r w:rsidRPr="00560DC7">
        <w:rPr>
          <w:rFonts w:eastAsia="Arial" w:cs="Open Sans"/>
          <w:szCs w:val="20"/>
        </w:rPr>
        <w:t>you retain three months’ expenditure in a readily available instant access savings account. You hold £</w:t>
      </w:r>
      <w:r w:rsidR="00560DC7" w:rsidRPr="00560DC7">
        <w:rPr>
          <w:rFonts w:eastAsia="Arial" w:cs="Open Sans"/>
          <w:szCs w:val="20"/>
        </w:rPr>
        <w:t>15,000</w:t>
      </w:r>
      <w:r w:rsidRPr="00560DC7">
        <w:rPr>
          <w:rFonts w:eastAsia="Arial" w:cs="Open Sans"/>
          <w:szCs w:val="20"/>
        </w:rPr>
        <w:t xml:space="preserve"> at present in your</w:t>
      </w:r>
      <w:r w:rsidR="00560DC7" w:rsidRPr="00560DC7">
        <w:rPr>
          <w:rFonts w:eastAsia="Arial" w:cs="Open Sans"/>
          <w:szCs w:val="20"/>
        </w:rPr>
        <w:t xml:space="preserve"> savings account</w:t>
      </w:r>
      <w:r w:rsidRPr="00560DC7">
        <w:rPr>
          <w:rFonts w:eastAsia="Arial" w:cs="Open Sans"/>
          <w:szCs w:val="20"/>
        </w:rPr>
        <w:t xml:space="preserve">, which we have agreed is sufficient and will be reviewed regularly. </w:t>
      </w:r>
    </w:p>
    <w:p w14:paraId="486033AE" w14:textId="77777777" w:rsidR="00EC53CE" w:rsidRDefault="00EC53CE">
      <w:pPr>
        <w:spacing w:before="240"/>
        <w:contextualSpacing/>
        <w:rPr>
          <w:rFonts w:eastAsia="Arial" w:cs="Arial"/>
          <w:color w:val="0070C0"/>
          <w:szCs w:val="20"/>
        </w:rPr>
      </w:pPr>
    </w:p>
    <w:p w14:paraId="6FCEEE69" w14:textId="77777777" w:rsidR="00EC53CE" w:rsidRDefault="009C3ECF">
      <w:pPr>
        <w:jc w:val="both"/>
      </w:pPr>
      <w:r>
        <w:t xml:space="preserve">Please retain this letter with your Progress Check report.  Do not hesitate to contact me if you have any questions. </w:t>
      </w:r>
    </w:p>
    <w:p w14:paraId="709D266E" w14:textId="77777777" w:rsidR="00EC53CE" w:rsidRDefault="00EC53CE">
      <w:pPr>
        <w:jc w:val="both"/>
      </w:pPr>
    </w:p>
    <w:p w14:paraId="57D84691" w14:textId="1FF03C5A" w:rsidR="00EC53CE" w:rsidRDefault="009C3ECF">
      <w:pPr>
        <w:jc w:val="both"/>
      </w:pPr>
      <w:r>
        <w:t>Finally, I would like to thank you for continuing to be my client.  I look forward to seeing you at your next Progress Check meeting.</w:t>
      </w:r>
    </w:p>
    <w:p w14:paraId="0E8768C9" w14:textId="77777777" w:rsidR="00560DC7" w:rsidRDefault="00560DC7">
      <w:pPr>
        <w:jc w:val="both"/>
        <w:rPr>
          <w:shd w:val="clear" w:color="auto" w:fill="00FFFF"/>
        </w:rPr>
      </w:pPr>
    </w:p>
    <w:p w14:paraId="1F180537" w14:textId="77777777" w:rsidR="00EC53CE" w:rsidRDefault="009C3ECF">
      <w:pPr>
        <w:jc w:val="both"/>
      </w:pPr>
      <w:r>
        <w:t xml:space="preserve">Yours sincerely </w:t>
      </w:r>
    </w:p>
    <w:p w14:paraId="778CCEF7" w14:textId="77777777" w:rsidR="00EC53CE" w:rsidRDefault="00EC53CE">
      <w:pPr>
        <w:jc w:val="both"/>
        <w:rPr>
          <w:shd w:val="clear" w:color="auto" w:fill="FFFF00"/>
        </w:rPr>
      </w:pPr>
    </w:p>
    <w:p w14:paraId="6FECDE93" w14:textId="77777777" w:rsidR="00EC53CE" w:rsidRDefault="00EC53CE">
      <w:pPr>
        <w:jc w:val="both"/>
        <w:rPr>
          <w:shd w:val="clear" w:color="auto" w:fill="FFFF00"/>
        </w:rPr>
      </w:pPr>
    </w:p>
    <w:p w14:paraId="6D23AF8D" w14:textId="77777777" w:rsidR="00EC53CE" w:rsidRDefault="00EC53CE">
      <w:pPr>
        <w:jc w:val="both"/>
        <w:rPr>
          <w:shd w:val="clear" w:color="auto" w:fill="FFFF00"/>
        </w:rPr>
      </w:pPr>
    </w:p>
    <w:p w14:paraId="1ED1EBAE" w14:textId="77777777" w:rsidR="00EC53CE" w:rsidRDefault="00EC53CE">
      <w:pPr>
        <w:rPr>
          <w:shd w:val="clear" w:color="auto" w:fill="FFFF00"/>
        </w:rPr>
      </w:pPr>
    </w:p>
    <w:p w14:paraId="3A69B632" w14:textId="56EEEDF9" w:rsidR="00EC53CE" w:rsidRDefault="009C3ECF">
      <w:r>
        <w:rPr>
          <w:bCs/>
        </w:rPr>
        <w:t>Louise Brown</w:t>
      </w:r>
    </w:p>
    <w:p w14:paraId="047F7AF4" w14:textId="77777777" w:rsidR="00EC53CE" w:rsidRDefault="00EC53CE"/>
    <w:sectPr w:rsidR="00EC53CE">
      <w:footerReference w:type="default" r:id="rId7"/>
      <w:pgSz w:w="11906" w:h="16838"/>
      <w:pgMar w:top="1440" w:right="1440" w:bottom="766" w:left="1440"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1BC51" w14:textId="77777777" w:rsidR="009C3ECF" w:rsidRDefault="009C3ECF">
      <w:r>
        <w:separator/>
      </w:r>
    </w:p>
  </w:endnote>
  <w:endnote w:type="continuationSeparator" w:id="0">
    <w:p w14:paraId="4852C073" w14:textId="77777777" w:rsidR="009C3ECF" w:rsidRDefault="009C3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jaVu Sans">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SemiBold">
    <w:charset w:val="00"/>
    <w:family w:val="swiss"/>
    <w:pitch w:val="variable"/>
    <w:sig w:usb0="E00002EF" w:usb1="4000205B" w:usb2="00000028" w:usb3="00000000" w:csb0="0000019F" w:csb1="00000000"/>
  </w:font>
  <w:font w:name="Liberation Sans">
    <w:altName w:val="Arial"/>
    <w:charset w:val="00"/>
    <w:family w:val="swiss"/>
    <w:pitch w:val="variable"/>
  </w:font>
  <w:font w:name="Noto Sans CJK SC">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Futura Std Light">
    <w:charset w:val="00"/>
    <w:family w:val="roman"/>
    <w:pitch w:val="variable"/>
  </w:font>
  <w:font w:name="Calibri Light">
    <w:panose1 w:val="020F0302020204030204"/>
    <w:charset w:val="00"/>
    <w:family w:val="swiss"/>
    <w:pitch w:val="variable"/>
    <w:sig w:usb0="E4002EFF" w:usb1="C200247B" w:usb2="00000009" w:usb3="00000000" w:csb0="000001FF" w:csb1="00000000"/>
  </w:font>
  <w:font w:name="URWGothic-Book">
    <w:altName w:val="Calibri"/>
    <w:panose1 w:val="00000000000000000000"/>
    <w:charset w:val="00"/>
    <w:family w:val="auto"/>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C16F7" w14:textId="77777777" w:rsidR="00EC53CE" w:rsidRDefault="009C3ECF">
    <w:pPr>
      <w:pStyle w:val="Footer"/>
    </w:pPr>
    <w:r>
      <w:rPr>
        <w:noProof/>
      </w:rPr>
      <mc:AlternateContent>
        <mc:Choice Requires="wps">
          <w:drawing>
            <wp:anchor distT="0" distB="0" distL="0" distR="0" simplePos="0" relativeHeight="10" behindDoc="1" locked="0" layoutInCell="0" allowOverlap="1" wp14:anchorId="55BD5E60" wp14:editId="5CDA7DD6">
              <wp:simplePos x="0" y="0"/>
              <wp:positionH relativeFrom="page">
                <wp:posOffset>-19050</wp:posOffset>
              </wp:positionH>
              <wp:positionV relativeFrom="paragraph">
                <wp:posOffset>734060</wp:posOffset>
              </wp:positionV>
              <wp:extent cx="7562850" cy="9429750"/>
              <wp:effectExtent l="0" t="0" r="0" b="0"/>
              <wp:wrapNone/>
              <wp:docPr id="1" name="Text Box 2"/>
              <wp:cNvGraphicFramePr/>
              <a:graphic xmlns:a="http://schemas.openxmlformats.org/drawingml/2006/main">
                <a:graphicData uri="http://schemas.microsoft.com/office/word/2010/wordprocessingShape">
                  <wps:wsp>
                    <wps:cNvSpPr/>
                    <wps:spPr>
                      <a:xfrm>
                        <a:off x="0" y="0"/>
                        <a:ext cx="7562880" cy="9429840"/>
                      </a:xfrm>
                      <a:prstGeom prst="rect">
                        <a:avLst/>
                      </a:prstGeom>
                      <a:solidFill>
                        <a:srgbClr val="FFFFFF"/>
                      </a:solidFill>
                      <a:ln w="9360">
                        <a:noFill/>
                      </a:ln>
                    </wps:spPr>
                    <wps:style>
                      <a:lnRef idx="0">
                        <a:scrgbClr r="0" g="0" b="0"/>
                      </a:lnRef>
                      <a:fillRef idx="0">
                        <a:scrgbClr r="0" g="0" b="0"/>
                      </a:fillRef>
                      <a:effectRef idx="0">
                        <a:scrgbClr r="0" g="0" b="0"/>
                      </a:effectRef>
                      <a:fontRef idx="minor"/>
                    </wps:style>
                    <wps:txbx>
                      <w:txbxContent>
                        <w:p w14:paraId="451A6956" w14:textId="77777777" w:rsidR="00EC53CE" w:rsidRDefault="00EC53CE">
                          <w:pPr>
                            <w:pStyle w:val="FrameContents"/>
                          </w:pPr>
                        </w:p>
                      </w:txbxContent>
                    </wps:txbx>
                    <wps:bodyPr anchor="t">
                      <a:noAutofit/>
                    </wps:bodyPr>
                  </wps:wsp>
                </a:graphicData>
              </a:graphic>
            </wp:anchor>
          </w:drawing>
        </mc:Choice>
        <mc:Fallback xmlns:pic="http://schemas.openxmlformats.org/drawingml/2006/picture">
          <w:pict>
            <v:rect id="shape_0" ID="Text Box 2" path="m0,0l-2147483645,0l-2147483645,-2147483646l0,-2147483646xe" fillcolor="white" stroked="f" o:allowincell="f" style="position:absolute;margin-left:-1.5pt;margin-top:57.8pt;width:595.45pt;height:742.45pt;mso-wrap-style:none;v-text-anchor:middle;mso-position-horizontal-relative:page">
              <v:fill o:detectmouseclick="t" type="solid" color2="black"/>
              <v:stroke color="#3465a4" weight="9360" joinstyle="miter" endcap="flat"/>
              <v:textbox>
                <w:txbxContent>
                  <w:p>
                    <w:pPr>
                      <w:pStyle w:val="FrameContents"/>
                      <w:rPr/>
                    </w:pPr>
                    <w:r>
                      <w:rPr/>
                    </w:r>
                  </w:p>
                </w:txbxContent>
              </v:textbox>
              <w10:wrap type="non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D3D71" w14:textId="77777777" w:rsidR="009C3ECF" w:rsidRDefault="009C3ECF">
      <w:r>
        <w:separator/>
      </w:r>
    </w:p>
  </w:footnote>
  <w:footnote w:type="continuationSeparator" w:id="0">
    <w:p w14:paraId="22F59305" w14:textId="77777777" w:rsidR="009C3ECF" w:rsidRDefault="009C3E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569F1"/>
    <w:multiLevelType w:val="multilevel"/>
    <w:tmpl w:val="42C27F0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EE40136"/>
    <w:multiLevelType w:val="multilevel"/>
    <w:tmpl w:val="2354D104"/>
    <w:lvl w:ilvl="0">
      <w:start w:val="1"/>
      <w:numFmt w:val="bullet"/>
      <w:pStyle w:val="ColorfulList-Accent11"/>
      <w:lvlText w:val=""/>
      <w:lvlJc w:val="left"/>
      <w:pPr>
        <w:tabs>
          <w:tab w:val="num" w:pos="0"/>
        </w:tabs>
        <w:ind w:left="2178" w:hanging="360"/>
      </w:pPr>
      <w:rPr>
        <w:rFonts w:ascii="Symbol" w:hAnsi="Symbol" w:cs="Symbol" w:hint="default"/>
        <w:color w:val="006150"/>
        <w:sz w:val="20"/>
      </w:rPr>
    </w:lvl>
    <w:lvl w:ilvl="1">
      <w:start w:val="1"/>
      <w:numFmt w:val="bullet"/>
      <w:lvlText w:val="o"/>
      <w:lvlJc w:val="left"/>
      <w:pPr>
        <w:tabs>
          <w:tab w:val="num" w:pos="0"/>
        </w:tabs>
        <w:ind w:left="2901" w:hanging="360"/>
      </w:pPr>
      <w:rPr>
        <w:rFonts w:ascii="Courier New" w:hAnsi="Courier New" w:cs="Courier New" w:hint="default"/>
      </w:rPr>
    </w:lvl>
    <w:lvl w:ilvl="2">
      <w:start w:val="1"/>
      <w:numFmt w:val="bullet"/>
      <w:lvlText w:val=""/>
      <w:lvlJc w:val="left"/>
      <w:pPr>
        <w:tabs>
          <w:tab w:val="num" w:pos="0"/>
        </w:tabs>
        <w:ind w:left="3621" w:hanging="360"/>
      </w:pPr>
      <w:rPr>
        <w:rFonts w:ascii="Wingdings" w:hAnsi="Wingdings" w:cs="Wingdings" w:hint="default"/>
      </w:rPr>
    </w:lvl>
    <w:lvl w:ilvl="3">
      <w:start w:val="1"/>
      <w:numFmt w:val="bullet"/>
      <w:lvlText w:val=""/>
      <w:lvlJc w:val="left"/>
      <w:pPr>
        <w:tabs>
          <w:tab w:val="num" w:pos="0"/>
        </w:tabs>
        <w:ind w:left="4341" w:hanging="360"/>
      </w:pPr>
      <w:rPr>
        <w:rFonts w:ascii="Symbol" w:hAnsi="Symbol" w:cs="Symbol" w:hint="default"/>
      </w:rPr>
    </w:lvl>
    <w:lvl w:ilvl="4">
      <w:start w:val="1"/>
      <w:numFmt w:val="bullet"/>
      <w:lvlText w:val="o"/>
      <w:lvlJc w:val="left"/>
      <w:pPr>
        <w:tabs>
          <w:tab w:val="num" w:pos="0"/>
        </w:tabs>
        <w:ind w:left="5061" w:hanging="360"/>
      </w:pPr>
      <w:rPr>
        <w:rFonts w:ascii="Courier New" w:hAnsi="Courier New" w:cs="Courier New" w:hint="default"/>
      </w:rPr>
    </w:lvl>
    <w:lvl w:ilvl="5">
      <w:start w:val="1"/>
      <w:numFmt w:val="bullet"/>
      <w:lvlText w:val=""/>
      <w:lvlJc w:val="left"/>
      <w:pPr>
        <w:tabs>
          <w:tab w:val="num" w:pos="0"/>
        </w:tabs>
        <w:ind w:left="5781" w:hanging="360"/>
      </w:pPr>
      <w:rPr>
        <w:rFonts w:ascii="Wingdings" w:hAnsi="Wingdings" w:cs="Wingdings" w:hint="default"/>
      </w:rPr>
    </w:lvl>
    <w:lvl w:ilvl="6">
      <w:start w:val="1"/>
      <w:numFmt w:val="bullet"/>
      <w:lvlText w:val=""/>
      <w:lvlJc w:val="left"/>
      <w:pPr>
        <w:tabs>
          <w:tab w:val="num" w:pos="0"/>
        </w:tabs>
        <w:ind w:left="6501" w:hanging="360"/>
      </w:pPr>
      <w:rPr>
        <w:rFonts w:ascii="Symbol" w:hAnsi="Symbol" w:cs="Symbol" w:hint="default"/>
      </w:rPr>
    </w:lvl>
    <w:lvl w:ilvl="7">
      <w:start w:val="1"/>
      <w:numFmt w:val="bullet"/>
      <w:lvlText w:val="o"/>
      <w:lvlJc w:val="left"/>
      <w:pPr>
        <w:tabs>
          <w:tab w:val="num" w:pos="0"/>
        </w:tabs>
        <w:ind w:left="7221" w:hanging="360"/>
      </w:pPr>
      <w:rPr>
        <w:rFonts w:ascii="Courier New" w:hAnsi="Courier New" w:cs="Courier New" w:hint="default"/>
      </w:rPr>
    </w:lvl>
    <w:lvl w:ilvl="8">
      <w:start w:val="1"/>
      <w:numFmt w:val="bullet"/>
      <w:lvlText w:val=""/>
      <w:lvlJc w:val="left"/>
      <w:pPr>
        <w:tabs>
          <w:tab w:val="num" w:pos="0"/>
        </w:tabs>
        <w:ind w:left="7941" w:hanging="360"/>
      </w:pPr>
      <w:rPr>
        <w:rFonts w:ascii="Wingdings" w:hAnsi="Wingdings" w:cs="Wingdings" w:hint="default"/>
      </w:rPr>
    </w:lvl>
  </w:abstractNum>
  <w:abstractNum w:abstractNumId="2" w15:restartNumberingAfterBreak="0">
    <w:nsid w:val="54700685"/>
    <w:multiLevelType w:val="multilevel"/>
    <w:tmpl w:val="869EF00A"/>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16cid:durableId="2010981546">
    <w:abstractNumId w:val="2"/>
  </w:num>
  <w:num w:numId="2" w16cid:durableId="769551331">
    <w:abstractNumId w:val="0"/>
  </w:num>
  <w:num w:numId="3" w16cid:durableId="15097141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EC53CE"/>
    <w:rsid w:val="00016F34"/>
    <w:rsid w:val="00034D4A"/>
    <w:rsid w:val="00037040"/>
    <w:rsid w:val="00083EB7"/>
    <w:rsid w:val="000F0C27"/>
    <w:rsid w:val="00113EC8"/>
    <w:rsid w:val="00156A3D"/>
    <w:rsid w:val="00165361"/>
    <w:rsid w:val="00165581"/>
    <w:rsid w:val="00171445"/>
    <w:rsid w:val="00171739"/>
    <w:rsid w:val="001A1DE7"/>
    <w:rsid w:val="001B6860"/>
    <w:rsid w:val="001F2540"/>
    <w:rsid w:val="002710B9"/>
    <w:rsid w:val="002F0B63"/>
    <w:rsid w:val="00313708"/>
    <w:rsid w:val="0031515A"/>
    <w:rsid w:val="00326DF9"/>
    <w:rsid w:val="00331F8C"/>
    <w:rsid w:val="00336259"/>
    <w:rsid w:val="00342954"/>
    <w:rsid w:val="00363E6F"/>
    <w:rsid w:val="00380565"/>
    <w:rsid w:val="0038442F"/>
    <w:rsid w:val="003E13E1"/>
    <w:rsid w:val="003F0118"/>
    <w:rsid w:val="00493A89"/>
    <w:rsid w:val="004D2B5A"/>
    <w:rsid w:val="004D7419"/>
    <w:rsid w:val="004E72F7"/>
    <w:rsid w:val="004E75E5"/>
    <w:rsid w:val="005501D2"/>
    <w:rsid w:val="00560DC7"/>
    <w:rsid w:val="006079E3"/>
    <w:rsid w:val="00620E06"/>
    <w:rsid w:val="00621887"/>
    <w:rsid w:val="006553BB"/>
    <w:rsid w:val="006577C5"/>
    <w:rsid w:val="006663F1"/>
    <w:rsid w:val="006E5BBB"/>
    <w:rsid w:val="006F4A72"/>
    <w:rsid w:val="007349A8"/>
    <w:rsid w:val="007629EF"/>
    <w:rsid w:val="00841741"/>
    <w:rsid w:val="00865D3B"/>
    <w:rsid w:val="00876985"/>
    <w:rsid w:val="008D2D70"/>
    <w:rsid w:val="008F24F9"/>
    <w:rsid w:val="0090724C"/>
    <w:rsid w:val="009C3ECF"/>
    <w:rsid w:val="00AE0E5D"/>
    <w:rsid w:val="00AF002C"/>
    <w:rsid w:val="00BB008C"/>
    <w:rsid w:val="00BC0057"/>
    <w:rsid w:val="00BD4745"/>
    <w:rsid w:val="00BE6CEE"/>
    <w:rsid w:val="00C029BC"/>
    <w:rsid w:val="00C131FC"/>
    <w:rsid w:val="00C140EB"/>
    <w:rsid w:val="00C3300A"/>
    <w:rsid w:val="00C95F7E"/>
    <w:rsid w:val="00CD3B88"/>
    <w:rsid w:val="00D1143C"/>
    <w:rsid w:val="00D20E36"/>
    <w:rsid w:val="00D54CDF"/>
    <w:rsid w:val="00DB1837"/>
    <w:rsid w:val="00E23E60"/>
    <w:rsid w:val="00E267DC"/>
    <w:rsid w:val="00E80A57"/>
    <w:rsid w:val="00EC53CE"/>
    <w:rsid w:val="00F45DD7"/>
    <w:rsid w:val="00FC5936"/>
    <w:rsid w:val="00FD5B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4588E"/>
  <w15:docId w15:val="{B3A56908-CF52-4F22-BB23-01AB63D20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DejaVu Sans"/>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Times New Roman"/>
      <w:sz w:val="20"/>
    </w:rPr>
  </w:style>
  <w:style w:type="paragraph" w:styleId="Heading1">
    <w:name w:val="heading 1"/>
    <w:basedOn w:val="Normal"/>
    <w:next w:val="Normal"/>
    <w:link w:val="Heading1Char"/>
    <w:uiPriority w:val="9"/>
    <w:qFormat/>
    <w:pPr>
      <w:keepNext/>
      <w:keepLines/>
      <w:spacing w:before="240" w:after="240"/>
      <w:outlineLvl w:val="0"/>
    </w:pPr>
    <w:rPr>
      <w:rFonts w:eastAsia="Times New Roman" w:cs="DejaVu Sans"/>
      <w:b/>
      <w:sz w:val="40"/>
      <w:szCs w:val="32"/>
    </w:rPr>
  </w:style>
  <w:style w:type="paragraph" w:styleId="Heading2">
    <w:name w:val="heading 2"/>
    <w:basedOn w:val="Normal"/>
    <w:next w:val="Normal"/>
    <w:link w:val="Heading2Char"/>
    <w:uiPriority w:val="9"/>
    <w:semiHidden/>
    <w:unhideWhenUsed/>
    <w:qFormat/>
    <w:pPr>
      <w:keepNext/>
      <w:keepLines/>
      <w:spacing w:before="240" w:after="240"/>
      <w:outlineLvl w:val="1"/>
    </w:pPr>
    <w:rPr>
      <w:rFonts w:eastAsia="Times New Roman"/>
      <w:b/>
      <w:sz w:val="24"/>
      <w:szCs w:val="26"/>
    </w:rPr>
  </w:style>
  <w:style w:type="paragraph" w:styleId="Heading3">
    <w:name w:val="heading 3"/>
    <w:basedOn w:val="Normal"/>
    <w:next w:val="Normal"/>
    <w:link w:val="Heading3Char"/>
    <w:uiPriority w:val="9"/>
    <w:semiHidden/>
    <w:unhideWhenUsed/>
    <w:qFormat/>
    <w:pPr>
      <w:keepNext/>
      <w:outlineLvl w:val="2"/>
    </w:pPr>
    <w:rPr>
      <w:rFonts w:eastAsia="Times New Roman"/>
      <w:b/>
      <w:bCs/>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Char3">
    <w:name w:val="[Normal] Char3"/>
    <w:link w:val="Normal0"/>
    <w:qFormat/>
    <w:rPr>
      <w:rFonts w:ascii="Century Gothic" w:eastAsia="Times New Roman" w:hAnsi="Century Gothic" w:cs="Arial"/>
      <w:szCs w:val="24"/>
    </w:rPr>
  </w:style>
  <w:style w:type="character" w:customStyle="1" w:styleId="Heading1Char">
    <w:name w:val="Heading 1 Char"/>
    <w:link w:val="Heading1"/>
    <w:qFormat/>
    <w:rPr>
      <w:rFonts w:ascii="Century Gothic" w:eastAsia="Times New Roman" w:hAnsi="Century Gothic"/>
      <w:b/>
      <w:sz w:val="40"/>
      <w:szCs w:val="32"/>
    </w:rPr>
  </w:style>
  <w:style w:type="character" w:customStyle="1" w:styleId="HeaderChar">
    <w:name w:val="Header Char"/>
    <w:basedOn w:val="DefaultParagraphFont"/>
    <w:link w:val="Header"/>
    <w:qFormat/>
    <w:rPr>
      <w:rFonts w:ascii="Century Gothic" w:eastAsia="Calibri" w:hAnsi="Century Gothic" w:cs="Times New Roman"/>
      <w:sz w:val="20"/>
    </w:rPr>
  </w:style>
  <w:style w:type="character" w:customStyle="1" w:styleId="FooterChar">
    <w:name w:val="Footer Char"/>
    <w:basedOn w:val="DefaultParagraphFont"/>
    <w:link w:val="Footer"/>
    <w:qFormat/>
    <w:rPr>
      <w:rFonts w:ascii="Century Gothic" w:eastAsia="Calibri" w:hAnsi="Century Gothic" w:cs="Times New Roman"/>
      <w:sz w:val="20"/>
    </w:rPr>
  </w:style>
  <w:style w:type="character" w:customStyle="1" w:styleId="Heading2Char">
    <w:name w:val="Heading 2 Char"/>
    <w:basedOn w:val="DefaultParagraphFont"/>
    <w:link w:val="Heading2"/>
    <w:qFormat/>
    <w:rPr>
      <w:rFonts w:ascii="Century Gothic" w:eastAsia="Times New Roman" w:hAnsi="Century Gothic" w:cs="Times New Roman"/>
      <w:b/>
      <w:sz w:val="24"/>
      <w:szCs w:val="26"/>
    </w:rPr>
  </w:style>
  <w:style w:type="character" w:customStyle="1" w:styleId="Heading3Char">
    <w:name w:val="Heading 3 Char"/>
    <w:basedOn w:val="DefaultParagraphFont"/>
    <w:link w:val="Heading3"/>
    <w:qFormat/>
    <w:rPr>
      <w:rFonts w:ascii="Century Gothic" w:eastAsia="Times New Roman" w:hAnsi="Century Gothic" w:cs="Times New Roman"/>
      <w:b/>
      <w:bCs/>
      <w:szCs w:val="26"/>
    </w:rPr>
  </w:style>
  <w:style w:type="character" w:customStyle="1" w:styleId="TitleChar">
    <w:name w:val="Title Char"/>
    <w:basedOn w:val="DefaultParagraphFont"/>
    <w:link w:val="Title"/>
    <w:qFormat/>
    <w:rPr>
      <w:rFonts w:ascii="Century Gothic" w:eastAsia="Calibri" w:hAnsi="Century Gothic" w:cs="Times New Roman"/>
      <w:color w:val="7F7F7F"/>
      <w:spacing w:val="-10"/>
      <w:kern w:val="2"/>
      <w:sz w:val="56"/>
      <w:szCs w:val="56"/>
    </w:rPr>
  </w:style>
  <w:style w:type="character" w:customStyle="1" w:styleId="SubtitleChar">
    <w:name w:val="Subtitle Char"/>
    <w:basedOn w:val="DefaultParagraphFont"/>
    <w:link w:val="Subtitle"/>
    <w:qFormat/>
    <w:rPr>
      <w:rFonts w:ascii="Century Gothic" w:eastAsia="Times New Roman" w:hAnsi="Century Gothic" w:cs="Times New Roman"/>
      <w:b/>
      <w:szCs w:val="24"/>
    </w:rPr>
  </w:style>
  <w:style w:type="character" w:customStyle="1" w:styleId="CodeChar">
    <w:name w:val="Code Char"/>
    <w:link w:val="Code"/>
    <w:qFormat/>
    <w:rPr>
      <w:rFonts w:ascii="Century Gothic" w:eastAsia="Calibri" w:hAnsi="Century Gothic" w:cs="Times New Roman"/>
      <w:sz w:val="20"/>
    </w:rPr>
  </w:style>
  <w:style w:type="character" w:styleId="Hyperlink">
    <w:name w:val="Hyperlink"/>
    <w:rPr>
      <w:color w:val="0563C1"/>
      <w:u w:val="single"/>
    </w:rPr>
  </w:style>
  <w:style w:type="character" w:styleId="CommentReference">
    <w:name w:val="annotation reference"/>
    <w:qFormat/>
    <w:rPr>
      <w:sz w:val="16"/>
      <w:szCs w:val="16"/>
    </w:rPr>
  </w:style>
  <w:style w:type="character" w:customStyle="1" w:styleId="CommentTextChar">
    <w:name w:val="Comment Text Char"/>
    <w:basedOn w:val="DefaultParagraphFont"/>
    <w:link w:val="CommentText"/>
    <w:qFormat/>
    <w:rPr>
      <w:rFonts w:ascii="Century Gothic" w:eastAsia="Times New Roman" w:hAnsi="Century Gothic" w:cs="Times New Roman"/>
      <w:sz w:val="20"/>
      <w:szCs w:val="20"/>
      <w:lang w:eastAsia="en-GB"/>
    </w:rPr>
  </w:style>
  <w:style w:type="character" w:customStyle="1" w:styleId="BalloonTextChar">
    <w:name w:val="Balloon Text Char"/>
    <w:basedOn w:val="DefaultParagraphFont"/>
    <w:link w:val="BalloonText"/>
    <w:qFormat/>
    <w:rPr>
      <w:rFonts w:ascii="Segoe UI" w:eastAsia="Calibri" w:hAnsi="Segoe UI" w:cs="Segoe UI"/>
      <w:sz w:val="20"/>
      <w:szCs w:val="18"/>
    </w:rPr>
  </w:style>
  <w:style w:type="character" w:customStyle="1" w:styleId="CommentSubjectChar">
    <w:name w:val="Comment Subject Char"/>
    <w:basedOn w:val="CommentTextChar"/>
    <w:link w:val="CommentSubject"/>
    <w:qFormat/>
    <w:rPr>
      <w:rFonts w:ascii="Century Gothic" w:eastAsia="Calibri" w:hAnsi="Century Gothic" w:cs="Times New Roman"/>
      <w:b/>
      <w:bCs/>
      <w:sz w:val="20"/>
      <w:szCs w:val="20"/>
      <w:lang w:eastAsia="en-GB"/>
    </w:rPr>
  </w:style>
  <w:style w:type="character" w:styleId="Strong">
    <w:name w:val="Strong"/>
    <w:qFormat/>
    <w:rPr>
      <w:b/>
      <w:bCs/>
    </w:rPr>
  </w:style>
  <w:style w:type="character" w:customStyle="1" w:styleId="SubsubheadChar">
    <w:name w:val="Subsub head Char"/>
    <w:basedOn w:val="DefaultParagraphFont"/>
    <w:link w:val="Subsubhead"/>
    <w:qFormat/>
    <w:rPr>
      <w:rFonts w:ascii="Open Sans SemiBold" w:eastAsia="Times New Roman" w:hAnsi="Open Sans SemiBold" w:cs="Open Sans SemiBold"/>
      <w:color w:val="0F7B3F"/>
      <w:sz w:val="20"/>
      <w:szCs w:val="20"/>
    </w:rP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Noto Sans CJK SC" w:hAnsi="Liberation Sans" w:cs="Noto Sans"/>
      <w:sz w:val="28"/>
      <w:szCs w:val="28"/>
    </w:rPr>
  </w:style>
  <w:style w:type="paragraph" w:styleId="BodyText">
    <w:name w:val="Body Text"/>
    <w:basedOn w:val="Normal"/>
    <w:pPr>
      <w:spacing w:after="140" w:line="276" w:lineRule="auto"/>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sz w:val="24"/>
      <w:szCs w:val="24"/>
    </w:rPr>
  </w:style>
  <w:style w:type="paragraph" w:customStyle="1" w:styleId="Index">
    <w:name w:val="Index"/>
    <w:basedOn w:val="Normal"/>
    <w:qFormat/>
    <w:pPr>
      <w:suppressLineNumbers/>
    </w:pPr>
    <w:rPr>
      <w:rFonts w:cs="Noto Sans"/>
    </w:rPr>
  </w:style>
  <w:style w:type="paragraph" w:customStyle="1" w:styleId="Normal0">
    <w:name w:val="[Normal]"/>
    <w:link w:val="NormalChar3"/>
    <w:qFormat/>
    <w:pPr>
      <w:widowControl w:val="0"/>
    </w:pPr>
    <w:rPr>
      <w:rFonts w:ascii="Century Gothic" w:eastAsia="Times New Roman" w:hAnsi="Century Gothic" w:cs="Arial"/>
      <w:szCs w:val="24"/>
    </w:rPr>
  </w:style>
  <w:style w:type="paragraph" w:customStyle="1" w:styleId="Subheading">
    <w:name w:val="Subheading"/>
    <w:basedOn w:val="Normal"/>
    <w:qFormat/>
    <w:pPr>
      <w:spacing w:before="240" w:line="260" w:lineRule="exact"/>
      <w:contextualSpacing/>
    </w:pPr>
    <w:rPr>
      <w:rFonts w:eastAsia="Century Gothic"/>
      <w:b/>
      <w:color w:val="000000"/>
      <w:sz w:val="22"/>
      <w:lang w:eastAsia="en-GB"/>
    </w:rPr>
  </w:style>
  <w:style w:type="paragraph" w:customStyle="1" w:styleId="HeaderandFooter">
    <w:name w:val="Header and Footer"/>
    <w:basedOn w:val="Normal"/>
    <w:qFormat/>
  </w:style>
  <w:style w:type="paragraph" w:styleId="Header">
    <w:name w:val="header"/>
    <w:basedOn w:val="Normal"/>
    <w:link w:val="HeaderChar"/>
    <w:pPr>
      <w:tabs>
        <w:tab w:val="center" w:pos="4513"/>
        <w:tab w:val="right" w:pos="9026"/>
      </w:tabs>
    </w:pPr>
  </w:style>
  <w:style w:type="paragraph" w:styleId="Footer">
    <w:name w:val="footer"/>
    <w:basedOn w:val="Normal"/>
    <w:link w:val="FooterChar"/>
    <w:pPr>
      <w:tabs>
        <w:tab w:val="center" w:pos="4513"/>
        <w:tab w:val="right" w:pos="9026"/>
      </w:tabs>
    </w:pPr>
  </w:style>
  <w:style w:type="paragraph" w:styleId="ListParagraph">
    <w:name w:val="List Paragraph"/>
    <w:basedOn w:val="Normal"/>
    <w:qFormat/>
    <w:pPr>
      <w:ind w:left="720"/>
      <w:contextualSpacing/>
    </w:pPr>
  </w:style>
  <w:style w:type="paragraph" w:styleId="Title">
    <w:name w:val="Title"/>
    <w:basedOn w:val="Normal"/>
    <w:next w:val="Normal"/>
    <w:link w:val="TitleChar"/>
    <w:uiPriority w:val="10"/>
    <w:qFormat/>
    <w:pPr>
      <w:contextualSpacing/>
    </w:pPr>
    <w:rPr>
      <w:color w:val="7F7F7F"/>
      <w:spacing w:val="-10"/>
      <w:kern w:val="2"/>
      <w:sz w:val="56"/>
      <w:szCs w:val="56"/>
    </w:rPr>
  </w:style>
  <w:style w:type="paragraph" w:styleId="Subtitle">
    <w:name w:val="Subtitle"/>
    <w:basedOn w:val="Normal"/>
    <w:next w:val="Normal"/>
    <w:link w:val="SubtitleChar"/>
    <w:uiPriority w:val="11"/>
    <w:qFormat/>
    <w:pPr>
      <w:spacing w:after="60"/>
      <w:jc w:val="center"/>
    </w:pPr>
    <w:rPr>
      <w:rFonts w:eastAsia="Times New Roman"/>
      <w:b/>
      <w:sz w:val="22"/>
      <w:szCs w:val="24"/>
    </w:rPr>
  </w:style>
  <w:style w:type="paragraph" w:customStyle="1" w:styleId="Code">
    <w:name w:val="Code"/>
    <w:basedOn w:val="Normal"/>
    <w:link w:val="CodeChar"/>
    <w:qFormat/>
  </w:style>
  <w:style w:type="paragraph" w:customStyle="1" w:styleId="GridTable31">
    <w:name w:val="Grid Table 31"/>
    <w:basedOn w:val="Heading1"/>
    <w:next w:val="Normal"/>
    <w:autoRedefine/>
    <w:qFormat/>
    <w:pPr>
      <w:keepLines w:val="0"/>
      <w:spacing w:after="60" w:line="259" w:lineRule="auto"/>
      <w:outlineLvl w:val="9"/>
    </w:pPr>
    <w:rPr>
      <w:bCs/>
      <w:caps/>
      <w:kern w:val="2"/>
    </w:rPr>
  </w:style>
  <w:style w:type="paragraph" w:styleId="TOC1">
    <w:name w:val="toc 1"/>
    <w:basedOn w:val="Normal"/>
    <w:next w:val="Normal"/>
    <w:autoRedefine/>
    <w:pPr>
      <w:tabs>
        <w:tab w:val="right" w:leader="dot" w:pos="9016"/>
      </w:tabs>
      <w:spacing w:before="360" w:after="240"/>
    </w:pPr>
    <w:rPr>
      <w:b/>
      <w:sz w:val="24"/>
    </w:rPr>
  </w:style>
  <w:style w:type="paragraph" w:styleId="TOC2">
    <w:name w:val="toc 2"/>
    <w:basedOn w:val="Normal"/>
    <w:next w:val="Normal"/>
    <w:autoRedefine/>
    <w:pPr>
      <w:tabs>
        <w:tab w:val="right" w:leader="dot" w:pos="9016"/>
      </w:tabs>
      <w:spacing w:after="100"/>
      <w:ind w:left="181"/>
    </w:pPr>
  </w:style>
  <w:style w:type="paragraph" w:styleId="TOC3">
    <w:name w:val="toc 3"/>
    <w:basedOn w:val="Normal"/>
    <w:next w:val="Normal"/>
    <w:autoRedefine/>
    <w:pPr>
      <w:ind w:left="360"/>
    </w:pPr>
  </w:style>
  <w:style w:type="paragraph" w:styleId="TableofFigures">
    <w:name w:val="table of figures"/>
    <w:basedOn w:val="Normal"/>
    <w:next w:val="Normal"/>
    <w:pPr>
      <w:spacing w:before="60" w:after="60"/>
      <w:jc w:val="right"/>
    </w:pPr>
    <w:rPr>
      <w:rFonts w:eastAsia="Times New Roman"/>
      <w:bCs/>
      <w:szCs w:val="24"/>
      <w:lang w:eastAsia="en-GB"/>
    </w:rPr>
  </w:style>
  <w:style w:type="paragraph" w:styleId="CommentText">
    <w:name w:val="annotation text"/>
    <w:basedOn w:val="Normal"/>
    <w:link w:val="CommentTextChar"/>
    <w:rPr>
      <w:rFonts w:eastAsia="Times New Roman"/>
      <w:szCs w:val="20"/>
      <w:lang w:eastAsia="en-GB"/>
    </w:rPr>
  </w:style>
  <w:style w:type="paragraph" w:styleId="BalloonText">
    <w:name w:val="Balloon Text"/>
    <w:basedOn w:val="Normal"/>
    <w:link w:val="BalloonTextChar"/>
    <w:qFormat/>
    <w:rPr>
      <w:rFonts w:ascii="Segoe UI" w:hAnsi="Segoe UI" w:cs="Segoe UI"/>
      <w:szCs w:val="18"/>
    </w:rPr>
  </w:style>
  <w:style w:type="paragraph" w:customStyle="1" w:styleId="ColorfulList-Accent11">
    <w:name w:val="Colorful List - Accent 11"/>
    <w:basedOn w:val="Normal"/>
    <w:qFormat/>
    <w:pPr>
      <w:numPr>
        <w:numId w:val="3"/>
      </w:numPr>
      <w:spacing w:before="120"/>
      <w:ind w:left="714" w:hanging="357"/>
      <w:contextualSpacing/>
    </w:pPr>
    <w:rPr>
      <w:rFonts w:eastAsia="Century Gothic"/>
      <w:color w:val="000000"/>
    </w:rPr>
  </w:style>
  <w:style w:type="paragraph" w:customStyle="1" w:styleId="MediumGrid21">
    <w:name w:val="Medium Grid 21"/>
    <w:qFormat/>
    <w:rPr>
      <w:rFonts w:ascii="Century Gothic" w:eastAsia="Times New Roman" w:hAnsi="Century Gothic" w:cs="Times New Roman"/>
      <w:sz w:val="18"/>
      <w:szCs w:val="24"/>
      <w:lang w:eastAsia="en-GB"/>
    </w:rPr>
  </w:style>
  <w:style w:type="paragraph" w:customStyle="1" w:styleId="MediumShading1-Accent11">
    <w:name w:val="Medium Shading 1 - Accent 11"/>
    <w:qFormat/>
    <w:rPr>
      <w:rFonts w:ascii="Century Gothic" w:hAnsi="Century Gothic" w:cs="Times New Roman"/>
      <w:sz w:val="18"/>
    </w:rPr>
  </w:style>
  <w:style w:type="paragraph" w:styleId="CommentSubject">
    <w:name w:val="annotation subject"/>
    <w:basedOn w:val="CommentText"/>
    <w:next w:val="CommentText"/>
    <w:link w:val="CommentSubjectChar"/>
    <w:qFormat/>
    <w:pPr>
      <w:spacing w:line="259" w:lineRule="auto"/>
    </w:pPr>
    <w:rPr>
      <w:rFonts w:eastAsia="Calibri"/>
      <w:b/>
      <w:bCs/>
      <w:lang w:eastAsia="en-US"/>
    </w:rPr>
  </w:style>
  <w:style w:type="paragraph" w:styleId="NormalWeb">
    <w:name w:val="Normal (Web)"/>
    <w:basedOn w:val="Normal"/>
    <w:qFormat/>
    <w:pPr>
      <w:spacing w:before="280" w:after="280"/>
    </w:pPr>
    <w:rPr>
      <w:rFonts w:ascii="Times New Roman" w:hAnsi="Times New Roman"/>
      <w:sz w:val="24"/>
      <w:szCs w:val="24"/>
      <w:lang w:eastAsia="en-GB"/>
    </w:rPr>
  </w:style>
  <w:style w:type="paragraph" w:styleId="Revision">
    <w:name w:val="Revision"/>
    <w:qFormat/>
    <w:rPr>
      <w:rFonts w:ascii="Century Gothic" w:hAnsi="Century Gothic" w:cs="Times New Roman"/>
      <w:sz w:val="18"/>
    </w:rPr>
  </w:style>
  <w:style w:type="paragraph" w:customStyle="1" w:styleId="Default">
    <w:name w:val="Default"/>
    <w:qFormat/>
    <w:rPr>
      <w:rFonts w:ascii="Futura Std Light" w:hAnsi="Futura Std Light" w:cs="Futura Std Light"/>
      <w:color w:val="000000"/>
      <w:sz w:val="24"/>
      <w:szCs w:val="24"/>
    </w:rPr>
  </w:style>
  <w:style w:type="paragraph" w:customStyle="1" w:styleId="Pa4">
    <w:name w:val="Pa4"/>
    <w:basedOn w:val="Default"/>
    <w:next w:val="Default"/>
    <w:qFormat/>
    <w:pPr>
      <w:spacing w:line="211" w:lineRule="atLeast"/>
    </w:pPr>
    <w:rPr>
      <w:rFonts w:cs="DejaVu Sans"/>
      <w:color w:val="auto"/>
    </w:rPr>
  </w:style>
  <w:style w:type="paragraph" w:customStyle="1" w:styleId="Subsubhead">
    <w:name w:val="Subsub head"/>
    <w:basedOn w:val="Normal"/>
    <w:link w:val="SubsubheadChar"/>
    <w:qFormat/>
    <w:pPr>
      <w:spacing w:after="40"/>
    </w:pPr>
    <w:rPr>
      <w:rFonts w:ascii="Open Sans SemiBold" w:eastAsia="Times New Roman" w:hAnsi="Open Sans SemiBold" w:cs="Open Sans SemiBold"/>
      <w:color w:val="0F7B3F"/>
      <w:szCs w:val="20"/>
    </w:rPr>
  </w:style>
  <w:style w:type="paragraph" w:styleId="NoSpacing">
    <w:name w:val="No Spacing"/>
    <w:qFormat/>
    <w:rPr>
      <w:rFonts w:cs="Times New Roman"/>
    </w:rPr>
  </w:style>
  <w:style w:type="paragraph" w:styleId="IndexHeading">
    <w:name w:val="index heading"/>
    <w:basedOn w:val="Heading"/>
  </w:style>
  <w:style w:type="paragraph" w:styleId="TOCHeading">
    <w:name w:val="TOC Heading"/>
    <w:basedOn w:val="Heading1"/>
    <w:next w:val="Normal"/>
    <w:qFormat/>
    <w:pPr>
      <w:outlineLvl w:val="9"/>
    </w:pPr>
    <w:rPr>
      <w:rFonts w:ascii="Calibri Light" w:eastAsia="Calibri" w:hAnsi="Calibri Light"/>
      <w:b w:val="0"/>
      <w:color w:val="2E74B5" w:themeColor="accent1" w:themeShade="BF"/>
      <w:sz w:val="32"/>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699</Words>
  <Characters>3987</Characters>
  <Application>Microsoft Office Word</Application>
  <DocSecurity>0</DocSecurity>
  <Lines>33</Lines>
  <Paragraphs>9</Paragraphs>
  <ScaleCrop>false</ScaleCrop>
  <Company>IRESS UK LTD</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Brown</dc:creator>
  <cp:lastModifiedBy>Louise Brown</cp:lastModifiedBy>
  <cp:revision>71</cp:revision>
  <dcterms:created xsi:type="dcterms:W3CDTF">2025-06-17T21:01:00Z</dcterms:created>
  <dcterms:modified xsi:type="dcterms:W3CDTF">2025-06-19T19:40:00Z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2025-06-17T20:56:50Z</dcterms:created>
  <dc:creator>Brown, Louise</dc:creator>
  <dc:description/>
  <dc:language>en-GB</dc:language>
  <cp:lastModifiedBy>Brown, Louise</cp:lastModifiedBy>
  <dcterms:modified xsi:type="dcterms:W3CDTF">2025-06-17T20:56:50Z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0x0101001A74E516E688F540AAFC903205C41AD2</vt:lpwstr>
  </property>
  <property fmtid="{D5CDD505-2E9C-101B-9397-08002B2CF9AE}" pid="3" name="MSIP_Label_6c98d367-e486-496c-b15f-fe4920252c73_ActionId">
    <vt:lpwstr>e0a863f6-4425-477a-88ad-16df49f3eb84</vt:lpwstr>
  </property>
  <property fmtid="{D5CDD505-2E9C-101B-9397-08002B2CF9AE}" pid="4" name="MSIP_Label_6c98d367-e486-496c-b15f-fe4920252c73_ContentBits">
    <vt:lpwstr>0</vt:lpwstr>
  </property>
  <property fmtid="{D5CDD505-2E9C-101B-9397-08002B2CF9AE}" pid="5" name="MSIP_Label_6c98d367-e486-496c-b15f-fe4920252c73_Enabled">
    <vt:lpwstr>true</vt:lpwstr>
  </property>
  <property fmtid="{D5CDD505-2E9C-101B-9397-08002B2CF9AE}" pid="6" name="MSIP_Label_6c98d367-e486-496c-b15f-fe4920252c73_Method">
    <vt:lpwstr>Privileged</vt:lpwstr>
  </property>
  <property fmtid="{D5CDD505-2E9C-101B-9397-08002B2CF9AE}" pid="7" name="MSIP_Label_6c98d367-e486-496c-b15f-fe4920252c73_Name">
    <vt:lpwstr>6c98d367-e486-496c-b15f-fe4920252c73</vt:lpwstr>
  </property>
  <property fmtid="{D5CDD505-2E9C-101B-9397-08002B2CF9AE}" pid="8" name="MSIP_Label_6c98d367-e486-496c-b15f-fe4920252c73_SetDate">
    <vt:lpwstr>2022-01-05T14:00:14Z</vt:lpwstr>
  </property>
  <property fmtid="{D5CDD505-2E9C-101B-9397-08002B2CF9AE}" pid="9" name="MSIP_Label_6c98d367-e486-496c-b15f-fe4920252c73_SiteId">
    <vt:lpwstr>0c5bd621-4db2-45d4-92c6-94708f93fa6e</vt:lpwstr>
  </property>
</Properties>
</file>